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关于开展202</w:t>
      </w:r>
      <w:r>
        <w:rPr>
          <w:rFonts w:hint="eastAsia" w:ascii="方正小标宋简体" w:hAnsi="方正小标宋简体" w:eastAsia="方正小标宋简体" w:cs="方正小标宋简体"/>
          <w:b w:val="0"/>
          <w:bCs/>
          <w:sz w:val="44"/>
          <w:szCs w:val="44"/>
        </w:rPr>
        <w:t>3</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rPr>
        <w:t>4</w:t>
      </w:r>
      <w:r>
        <w:rPr>
          <w:rFonts w:hint="eastAsia" w:ascii="方正小标宋简体" w:hAnsi="方正小标宋简体" w:eastAsia="方正小标宋简体" w:cs="方正小标宋简体"/>
          <w:b w:val="0"/>
          <w:bCs/>
          <w:sz w:val="44"/>
          <w:szCs w:val="44"/>
        </w:rPr>
        <w:t>学年第</w:t>
      </w:r>
      <w:r>
        <w:rPr>
          <w:rFonts w:hint="eastAsia" w:ascii="方正小标宋简体" w:hAnsi="方正小标宋简体" w:eastAsia="方正小标宋简体" w:cs="方正小标宋简体"/>
          <w:b w:val="0"/>
          <w:bCs/>
          <w:sz w:val="44"/>
          <w:szCs w:val="44"/>
          <w:lang w:val="en-US" w:eastAsia="zh-Hans"/>
        </w:rPr>
        <w:t>一</w:t>
      </w:r>
      <w:r>
        <w:rPr>
          <w:rFonts w:hint="eastAsia" w:ascii="方正小标宋简体" w:hAnsi="方正小标宋简体" w:eastAsia="方正小标宋简体" w:cs="方正小标宋简体"/>
          <w:b w:val="0"/>
          <w:bCs/>
          <w:sz w:val="44"/>
          <w:szCs w:val="44"/>
        </w:rPr>
        <w:t>学期本科学生</w:t>
      </w:r>
      <w:r>
        <w:rPr>
          <w:rFonts w:hint="eastAsia" w:ascii="方正小标宋简体" w:hAnsi="方正小标宋简体" w:eastAsia="方正小标宋简体" w:cs="方正小标宋简体"/>
          <w:b w:val="0"/>
          <w:bCs/>
          <w:sz w:val="44"/>
          <w:szCs w:val="44"/>
          <w:lang w:val="en-US" w:eastAsia="zh-CN"/>
        </w:rPr>
        <w:t>课堂教学</w:t>
      </w:r>
      <w:r>
        <w:rPr>
          <w:rFonts w:hint="eastAsia" w:ascii="方正小标宋简体" w:hAnsi="方正小标宋简体" w:eastAsia="方正小标宋简体" w:cs="方正小标宋简体"/>
          <w:b w:val="0"/>
          <w:bCs/>
          <w:sz w:val="44"/>
          <w:szCs w:val="44"/>
        </w:rPr>
        <w:t>评教工作的通知</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教学单位</w:t>
      </w:r>
      <w:r>
        <w:rPr>
          <w:rFonts w:hint="eastAsia" w:ascii="仿宋_GB2312" w:hAnsi="仿宋_GB2312" w:eastAsia="仿宋_GB2312" w:cs="仿宋_GB2312"/>
          <w:sz w:val="32"/>
          <w:szCs w:val="32"/>
        </w:rPr>
        <w:t>、各位同学：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本科学生</w:t>
      </w:r>
      <w:r>
        <w:rPr>
          <w:rFonts w:hint="eastAsia" w:ascii="仿宋_GB2312" w:hAnsi="仿宋_GB2312" w:eastAsia="仿宋_GB2312" w:cs="仿宋_GB2312"/>
          <w:sz w:val="32"/>
          <w:szCs w:val="32"/>
          <w:lang w:val="en-US" w:eastAsia="zh-CN"/>
        </w:rPr>
        <w:t>课堂教学</w:t>
      </w:r>
      <w:r>
        <w:rPr>
          <w:rFonts w:hint="eastAsia" w:ascii="仿宋_GB2312" w:hAnsi="仿宋_GB2312" w:eastAsia="仿宋_GB2312" w:cs="仿宋_GB2312"/>
          <w:sz w:val="32"/>
          <w:szCs w:val="32"/>
        </w:rPr>
        <w:t>评教是同学们参与学校教学质量管理、推进教学质量提高的主要途径，也是加强师生沟通，促进教师提高教学水平的重要手段。同学们的评教结果对任课教师改进教学方法、提高教学质量和学校进行教学管理具有重要的参考价值。评教系统内</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两种类型问卷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理论课和体育课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同学们评教时</w:t>
      </w:r>
      <w:r>
        <w:rPr>
          <w:rFonts w:hint="eastAsia" w:ascii="仿宋_GB2312" w:hAnsi="仿宋_GB2312" w:eastAsia="仿宋_GB2312" w:cs="仿宋_GB2312"/>
          <w:sz w:val="32"/>
          <w:szCs w:val="32"/>
          <w:lang w:val="en-US" w:eastAsia="zh-CN"/>
        </w:rPr>
        <w:t>注意</w:t>
      </w:r>
      <w:r>
        <w:rPr>
          <w:rFonts w:hint="eastAsia" w:ascii="仿宋_GB2312" w:hAnsi="仿宋_GB2312" w:eastAsia="仿宋_GB2312" w:cs="仿宋_GB2312"/>
          <w:sz w:val="32"/>
          <w:szCs w:val="32"/>
        </w:rPr>
        <w:t>问卷类型和被评人。评教是采用实名</w:t>
      </w:r>
      <w:r>
        <w:rPr>
          <w:rFonts w:hint="eastAsia" w:ascii="仿宋_GB2312" w:hAnsi="仿宋_GB2312" w:eastAsia="仿宋_GB2312" w:cs="仿宋_GB2312"/>
          <w:sz w:val="32"/>
          <w:szCs w:val="32"/>
          <w:highlight w:val="none"/>
          <w:lang w:eastAsia="zh-CN"/>
        </w:rPr>
        <w:t>登录</w:t>
      </w:r>
      <w:r>
        <w:rPr>
          <w:rFonts w:hint="eastAsia" w:ascii="仿宋_GB2312" w:hAnsi="仿宋_GB2312" w:eastAsia="仿宋_GB2312" w:cs="仿宋_GB2312"/>
          <w:sz w:val="32"/>
          <w:szCs w:val="32"/>
        </w:rPr>
        <w:t>、匿名评价的形式，请同学们</w:t>
      </w:r>
      <w:r>
        <w:rPr>
          <w:rFonts w:hint="eastAsia" w:ascii="仿宋_GB2312" w:hAnsi="仿宋_GB2312" w:eastAsia="仿宋_GB2312" w:cs="仿宋_GB2312"/>
          <w:sz w:val="32"/>
          <w:szCs w:val="32"/>
          <w:highlight w:val="none"/>
        </w:rPr>
        <w:t>负责地对本</w:t>
      </w:r>
      <w:r>
        <w:rPr>
          <w:rFonts w:hint="eastAsia" w:ascii="仿宋_GB2312" w:hAnsi="仿宋_GB2312" w:eastAsia="仿宋_GB2312" w:cs="仿宋_GB2312"/>
          <w:sz w:val="32"/>
          <w:szCs w:val="32"/>
        </w:rPr>
        <w:t>学期所学课程的所有教师做出客观公正的评价。</w:t>
      </w:r>
      <w:r>
        <w:rPr>
          <w:rFonts w:hint="eastAsia" w:ascii="仿宋_GB2312" w:hAnsi="仿宋_GB2312" w:eastAsia="仿宋_GB2312" w:cs="仿宋_GB2312"/>
          <w:sz w:val="32"/>
          <w:szCs w:val="32"/>
          <w:lang w:eastAsia="zh-CN"/>
        </w:rPr>
        <w:t>相关要求</w:t>
      </w:r>
      <w:r>
        <w:rPr>
          <w:rFonts w:hint="eastAsia" w:ascii="仿宋_GB2312" w:hAnsi="仿宋_GB2312" w:eastAsia="仿宋_GB2312" w:cs="仿宋_GB2312"/>
          <w:sz w:val="32"/>
          <w:szCs w:val="32"/>
        </w:rPr>
        <w:t>如下：</w:t>
      </w:r>
    </w:p>
    <w:p>
      <w:pPr>
        <w:numPr>
          <w:ilvl w:val="0"/>
          <w:numId w:val="0"/>
        </w:numPr>
        <w:spacing w:line="540" w:lineRule="exact"/>
        <w:ind w:firstLine="643" w:firstLineChars="200"/>
        <w:rPr>
          <w:rFonts w:hint="default"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default" w:ascii="仿宋_GB2312" w:hAnsi="仿宋_GB2312" w:eastAsia="仿宋_GB2312" w:cs="仿宋_GB2312"/>
          <w:b/>
          <w:bCs/>
          <w:sz w:val="32"/>
          <w:szCs w:val="32"/>
        </w:rPr>
        <w:t>高度重视，精心组织</w:t>
      </w:r>
    </w:p>
    <w:p>
      <w:pPr>
        <w:numPr>
          <w:ilvl w:val="0"/>
          <w:numId w:val="0"/>
        </w:numPr>
        <w:spacing w:line="54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请各</w:t>
      </w:r>
      <w:r>
        <w:rPr>
          <w:rFonts w:hint="eastAsia" w:ascii="仿宋_GB2312" w:hAnsi="仿宋_GB2312" w:eastAsia="仿宋_GB2312" w:cs="仿宋_GB2312"/>
          <w:sz w:val="32"/>
          <w:szCs w:val="32"/>
          <w:lang w:val="en-US" w:eastAsia="zh-CN"/>
        </w:rPr>
        <w:t>教学</w:t>
      </w:r>
      <w:r>
        <w:rPr>
          <w:rFonts w:hint="default" w:ascii="仿宋_GB2312" w:hAnsi="仿宋_GB2312" w:eastAsia="仿宋_GB2312" w:cs="仿宋_GB2312"/>
          <w:sz w:val="32"/>
          <w:szCs w:val="32"/>
        </w:rPr>
        <w:t>单位加强宣传、精心组织，有效提高师生共同参与</w:t>
      </w:r>
      <w:r>
        <w:rPr>
          <w:rFonts w:hint="eastAsia" w:ascii="仿宋_GB2312" w:hAnsi="仿宋_GB2312" w:eastAsia="仿宋_GB2312" w:cs="仿宋_GB2312"/>
          <w:sz w:val="32"/>
          <w:szCs w:val="32"/>
          <w:lang w:val="en-US" w:eastAsia="zh-CN"/>
        </w:rPr>
        <w:t>教育教学</w:t>
      </w:r>
      <w:r>
        <w:rPr>
          <w:rFonts w:hint="default" w:ascii="仿宋_GB2312" w:hAnsi="仿宋_GB2312" w:eastAsia="仿宋_GB2312" w:cs="仿宋_GB2312"/>
          <w:sz w:val="32"/>
          <w:szCs w:val="32"/>
        </w:rPr>
        <w:t>质量保障的积极性，引导</w:t>
      </w:r>
      <w:r>
        <w:rPr>
          <w:rFonts w:hint="eastAsia" w:ascii="仿宋_GB2312" w:hAnsi="仿宋_GB2312" w:eastAsia="仿宋_GB2312" w:cs="仿宋_GB2312"/>
          <w:sz w:val="32"/>
          <w:szCs w:val="32"/>
          <w:lang w:val="en-US" w:eastAsia="zh-CN"/>
        </w:rPr>
        <w:t>学生</w:t>
      </w:r>
      <w:r>
        <w:rPr>
          <w:rFonts w:hint="default" w:ascii="仿宋_GB2312" w:hAnsi="仿宋_GB2312" w:eastAsia="仿宋_GB2312" w:cs="仿宋_GB2312"/>
          <w:sz w:val="32"/>
          <w:szCs w:val="32"/>
        </w:rPr>
        <w:t>按时高质量完成评教工作。</w:t>
      </w:r>
    </w:p>
    <w:p>
      <w:pPr>
        <w:numPr>
          <w:ilvl w:val="0"/>
          <w:numId w:val="0"/>
        </w:num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二、工作安排</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rPr>
        <w:t xml:space="preserve"> </w:t>
      </w:r>
      <w:bookmarkStart w:id="0" w:name="_GoBack"/>
      <w:bookmarkEnd w:id="0"/>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评教主体与评教形式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val="en-US" w:eastAsia="zh-Hans"/>
        </w:rPr>
        <w:t>普通</w:t>
      </w:r>
      <w:r>
        <w:rPr>
          <w:rFonts w:hint="eastAsia" w:ascii="仿宋_GB2312" w:hAnsi="仿宋_GB2312" w:eastAsia="仿宋_GB2312" w:cs="仿宋_GB2312"/>
          <w:sz w:val="32"/>
          <w:szCs w:val="32"/>
        </w:rPr>
        <w:t>本科生对本学期任课教师</w:t>
      </w:r>
      <w:r>
        <w:rPr>
          <w:rFonts w:hint="eastAsia" w:ascii="仿宋_GB2312" w:hAnsi="仿宋_GB2312" w:eastAsia="仿宋_GB2312" w:cs="仿宋_GB2312"/>
          <w:sz w:val="32"/>
          <w:szCs w:val="32"/>
          <w:lang w:val="en-US" w:eastAsia="zh-CN"/>
        </w:rPr>
        <w:t>课堂教学</w:t>
      </w:r>
      <w:r>
        <w:rPr>
          <w:rFonts w:hint="eastAsia" w:ascii="仿宋_GB2312" w:hAnsi="仿宋_GB2312" w:eastAsia="仿宋_GB2312" w:cs="仿宋_GB2312"/>
          <w:sz w:val="32"/>
          <w:szCs w:val="32"/>
        </w:rPr>
        <w:t>进行网上评教。</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受评范围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val="en-US" w:eastAsia="zh-Hans"/>
        </w:rPr>
        <w:t>一</w:t>
      </w:r>
      <w:r>
        <w:rPr>
          <w:rFonts w:hint="eastAsia" w:ascii="仿宋_GB2312" w:hAnsi="仿宋_GB2312" w:eastAsia="仿宋_GB2312" w:cs="仿宋_GB2312"/>
          <w:sz w:val="32"/>
          <w:szCs w:val="32"/>
        </w:rPr>
        <w:t>学期面向</w:t>
      </w:r>
      <w:r>
        <w:rPr>
          <w:rFonts w:hint="eastAsia" w:ascii="仿宋_GB2312" w:hAnsi="仿宋_GB2312" w:eastAsia="仿宋_GB2312" w:cs="仿宋_GB2312"/>
          <w:sz w:val="32"/>
          <w:szCs w:val="32"/>
          <w:lang w:val="en-US" w:eastAsia="zh-Hans"/>
        </w:rPr>
        <w:t>普通</w:t>
      </w:r>
      <w:r>
        <w:rPr>
          <w:rFonts w:hint="eastAsia" w:ascii="仿宋_GB2312" w:hAnsi="仿宋_GB2312" w:eastAsia="仿宋_GB2312" w:cs="仿宋_GB2312"/>
          <w:sz w:val="32"/>
          <w:szCs w:val="32"/>
        </w:rPr>
        <w:t>本科学生开设的课程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除实践环节课程以外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教师：202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val="en-US" w:eastAsia="zh-Hans"/>
        </w:rPr>
        <w:t>一</w:t>
      </w:r>
      <w:r>
        <w:rPr>
          <w:rFonts w:hint="eastAsia" w:ascii="仿宋_GB2312" w:hAnsi="仿宋_GB2312" w:eastAsia="仿宋_GB2312" w:cs="仿宋_GB2312"/>
          <w:sz w:val="32"/>
          <w:szCs w:val="32"/>
        </w:rPr>
        <w:t>学期承担</w:t>
      </w:r>
      <w:r>
        <w:rPr>
          <w:rFonts w:hint="eastAsia" w:ascii="仿宋_GB2312" w:hAnsi="仿宋_GB2312" w:eastAsia="仿宋_GB2312" w:cs="仿宋_GB2312"/>
          <w:sz w:val="32"/>
          <w:szCs w:val="32"/>
          <w:lang w:val="en-US" w:eastAsia="zh-Hans"/>
        </w:rPr>
        <w:t>普通</w:t>
      </w:r>
      <w:r>
        <w:rPr>
          <w:rFonts w:hint="eastAsia" w:ascii="仿宋_GB2312" w:hAnsi="仿宋_GB2312" w:eastAsia="仿宋_GB2312" w:cs="仿宋_GB2312"/>
          <w:sz w:val="32"/>
          <w:szCs w:val="32"/>
        </w:rPr>
        <w:t>本科</w:t>
      </w:r>
      <w:r>
        <w:rPr>
          <w:rFonts w:hint="eastAsia" w:ascii="仿宋_GB2312" w:hAnsi="仿宋_GB2312" w:eastAsia="仿宋_GB2312" w:cs="仿宋_GB2312"/>
          <w:sz w:val="32"/>
          <w:szCs w:val="32"/>
          <w:lang w:val="en-US" w:eastAsia="zh-Hans"/>
        </w:rPr>
        <w:t>学</w:t>
      </w:r>
      <w:r>
        <w:rPr>
          <w:rFonts w:hint="eastAsia" w:ascii="仿宋_GB2312" w:hAnsi="仿宋_GB2312" w:eastAsia="仿宋_GB2312" w:cs="仿宋_GB2312"/>
          <w:sz w:val="32"/>
          <w:szCs w:val="32"/>
        </w:rPr>
        <w:t>生课程的所有教师（含同一课程且同一班级代课学时</w:t>
      </w:r>
      <w:r>
        <w:rPr>
          <w:rFonts w:hint="eastAsia" w:ascii="仿宋_GB2312" w:hAnsi="仿宋_GB2312" w:eastAsia="仿宋_GB2312" w:cs="仿宋_GB2312"/>
          <w:b/>
          <w:bCs/>
          <w:sz w:val="32"/>
          <w:szCs w:val="32"/>
        </w:rPr>
        <w:t>大于6学时</w:t>
      </w:r>
      <w:r>
        <w:rPr>
          <w:rFonts w:hint="eastAsia" w:ascii="仿宋_GB2312" w:hAnsi="仿宋_GB2312" w:eastAsia="仿宋_GB2312" w:cs="仿宋_GB2312"/>
          <w:sz w:val="32"/>
          <w:szCs w:val="32"/>
        </w:rPr>
        <w:t>的代课教师）。</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评教时间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月1</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日。</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路径及评教流程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）路径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b/>
          <w:sz w:val="32"/>
          <w:szCs w:val="32"/>
        </w:rPr>
        <w:t>电脑</w:t>
      </w:r>
      <w:r>
        <w:rPr>
          <w:rFonts w:hint="eastAsia" w:ascii="仿宋_GB2312" w:hAnsi="仿宋_GB2312" w:eastAsia="仿宋_GB2312" w:cs="仿宋_GB2312"/>
          <w:b/>
          <w:sz w:val="32"/>
          <w:szCs w:val="32"/>
          <w:lang w:val="en-US" w:eastAsia="zh-CN"/>
        </w:rPr>
        <w:t>或</w:t>
      </w:r>
      <w:r>
        <w:rPr>
          <w:rFonts w:hint="eastAsia" w:ascii="仿宋_GB2312" w:hAnsi="仿宋_GB2312" w:eastAsia="仿宋_GB2312" w:cs="仿宋_GB2312"/>
          <w:b/>
          <w:sz w:val="32"/>
          <w:szCs w:val="32"/>
        </w:rPr>
        <w:t>手机移动端</w:t>
      </w:r>
      <w:r>
        <w:rPr>
          <w:rFonts w:hint="eastAsia" w:ascii="仿宋_GB2312" w:hAnsi="仿宋_GB2312" w:eastAsia="仿宋_GB2312" w:cs="仿宋_GB2312"/>
          <w:sz w:val="32"/>
          <w:szCs w:val="32"/>
        </w:rPr>
        <w:t>均可进行评教，进入系统的具体方式如下：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校园网从路径1进入系统；外网（如通过手机、学校以外的网络评教）从路径2、3进入系统。</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路径1：</w:t>
      </w:r>
      <w:r>
        <w:rPr>
          <w:rFonts w:hint="eastAsia" w:ascii="仿宋_GB2312" w:hAnsi="仿宋_GB2312" w:eastAsia="仿宋_GB2312" w:cs="仿宋_GB2312"/>
          <w:b w:val="0"/>
          <w:bCs w:val="0"/>
          <w:sz w:val="32"/>
          <w:szCs w:val="32"/>
        </w:rPr>
        <w:t>贵州财经大学</w:t>
      </w:r>
      <w:r>
        <w:rPr>
          <w:rFonts w:hint="eastAsia" w:ascii="仿宋_GB2312" w:hAnsi="仿宋_GB2312" w:eastAsia="仿宋_GB2312" w:cs="仿宋_GB2312"/>
          <w:b w:val="0"/>
          <w:bCs w:val="0"/>
          <w:sz w:val="32"/>
          <w:szCs w:val="32"/>
          <w:lang w:val="en-US" w:eastAsia="zh-CN"/>
        </w:rPr>
        <w:t>官</w:t>
      </w:r>
      <w:r>
        <w:rPr>
          <w:rFonts w:hint="eastAsia" w:ascii="仿宋_GB2312" w:hAnsi="仿宋_GB2312" w:eastAsia="仿宋_GB2312" w:cs="仿宋_GB2312"/>
          <w:b w:val="0"/>
          <w:bCs w:val="0"/>
          <w:sz w:val="32"/>
          <w:szCs w:val="32"/>
        </w:rPr>
        <w:t>网——数字贵财【学号和密码】——常用应用——评教系统；</w:t>
      </w:r>
    </w:p>
    <w:p>
      <w:pPr>
        <w:spacing w:line="54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路径2：</w:t>
      </w:r>
      <w:r>
        <w:rPr>
          <w:rFonts w:ascii="宋体" w:hAnsi="宋体" w:cs="宋体"/>
          <w:sz w:val="24"/>
          <w:szCs w:val="24"/>
        </w:rPr>
        <w:drawing>
          <wp:inline distT="0" distB="0" distL="114300" distR="114300">
            <wp:extent cx="190500" cy="142875"/>
            <wp:effectExtent l="0" t="0" r="7620" b="952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sz w:val="24"/>
          <w:szCs w:val="24"/>
        </w:rPr>
        <w:t>http://vpn.gufe.edu.cn</w:t>
      </w:r>
      <w:r>
        <w:rPr>
          <w:rFonts w:hint="eastAsia" w:ascii="黑体" w:hAnsi="黑体" w:eastAsia="黑体" w:cs="黑体"/>
          <w:sz w:val="32"/>
          <w:szCs w:val="32"/>
        </w:rPr>
        <w:t>（外网网址，如手机、家</w:t>
      </w:r>
      <w:r>
        <w:rPr>
          <w:rFonts w:hint="eastAsia" w:ascii="黑体" w:hAnsi="黑体" w:eastAsia="黑体" w:cs="黑体"/>
          <w:b w:val="0"/>
          <w:bCs w:val="0"/>
          <w:sz w:val="32"/>
          <w:szCs w:val="32"/>
        </w:rPr>
        <w:t>里网络）</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28"/>
          <w:szCs w:val="28"/>
        </w:rPr>
        <w:t>输入登录数字贵财的学号和密码</w:t>
      </w:r>
      <w:r>
        <w:rPr>
          <w:rFonts w:hint="eastAsia" w:ascii="仿宋_GB2312" w:hAnsi="仿宋_GB2312" w:eastAsia="仿宋_GB2312" w:cs="仿宋_GB2312"/>
          <w:b w:val="0"/>
          <w:bCs w:val="0"/>
          <w:sz w:val="32"/>
          <w:szCs w:val="32"/>
        </w:rPr>
        <w:t>】——评教系统。</w:t>
      </w:r>
    </w:p>
    <w:p>
      <w:pPr>
        <w:spacing w:line="54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路径3</w:t>
      </w:r>
      <w:r>
        <w:rPr>
          <w:rFonts w:hint="eastAsia" w:ascii="仿宋_GB2312" w:hAnsi="仿宋_GB2312" w:eastAsia="仿宋_GB2312" w:cs="仿宋_GB2312"/>
          <w:b w:val="0"/>
          <w:bCs w:val="0"/>
          <w:sz w:val="32"/>
          <w:szCs w:val="32"/>
        </w:rPr>
        <w:t>（手机移动端）：下载【企业微信】APP</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rPr>
        <w:t>扫描企业微信二维码（有效期7天，若失效，联系高评中心）---登录【贵州财经大学】（</w:t>
      </w:r>
      <w:r>
        <w:rPr>
          <w:rFonts w:hint="eastAsia" w:ascii="仿宋_GB2312" w:hAnsi="仿宋_GB2312" w:eastAsia="仿宋_GB2312" w:cs="仿宋_GB2312"/>
          <w:b w:val="0"/>
          <w:bCs w:val="0"/>
          <w:sz w:val="28"/>
          <w:szCs w:val="28"/>
        </w:rPr>
        <w:t>输入登录数字贵财的学号和密码</w:t>
      </w:r>
      <w:r>
        <w:rPr>
          <w:rFonts w:hint="eastAsia" w:ascii="仿宋_GB2312" w:hAnsi="仿宋_GB2312" w:eastAsia="仿宋_GB2312" w:cs="仿宋_GB2312"/>
          <w:b w:val="0"/>
          <w:bCs w:val="0"/>
          <w:sz w:val="32"/>
          <w:szCs w:val="32"/>
        </w:rPr>
        <w:t>）---【学生评教】（见附件1）</w:t>
      </w:r>
    </w:p>
    <w:p>
      <w:pPr>
        <w:spacing w:line="54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 xml:space="preserve">）评教流程   </w:t>
      </w:r>
    </w:p>
    <w:p>
      <w:pPr>
        <w:spacing w:line="54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评教分为对任课教师</w:t>
      </w:r>
      <w:r>
        <w:rPr>
          <w:rFonts w:hint="eastAsia" w:ascii="仿宋_GB2312" w:hAnsi="仿宋_GB2312" w:eastAsia="仿宋_GB2312" w:cs="仿宋_GB2312"/>
          <w:b w:val="0"/>
          <w:bCs w:val="0"/>
          <w:sz w:val="32"/>
          <w:szCs w:val="32"/>
          <w:lang w:val="en-US" w:eastAsia="zh-CN"/>
        </w:rPr>
        <w:t>课堂教学</w:t>
      </w:r>
      <w:r>
        <w:rPr>
          <w:rFonts w:hint="eastAsia" w:ascii="仿宋_GB2312" w:hAnsi="仿宋_GB2312" w:eastAsia="仿宋_GB2312" w:cs="仿宋_GB2312"/>
          <w:b w:val="0"/>
          <w:bCs w:val="0"/>
          <w:sz w:val="32"/>
          <w:szCs w:val="32"/>
        </w:rPr>
        <w:t>评教和填写意见建议两类，其中</w:t>
      </w:r>
      <w:r>
        <w:rPr>
          <w:rFonts w:hint="eastAsia" w:ascii="仿宋_GB2312" w:hAnsi="仿宋_GB2312" w:eastAsia="仿宋_GB2312" w:cs="仿宋_GB2312"/>
          <w:b w:val="0"/>
          <w:bCs w:val="0"/>
          <w:sz w:val="32"/>
          <w:szCs w:val="32"/>
          <w:lang w:val="en-US" w:eastAsia="zh-CN"/>
        </w:rPr>
        <w:t>课堂教学</w:t>
      </w:r>
      <w:r>
        <w:rPr>
          <w:rFonts w:hint="eastAsia" w:ascii="仿宋_GB2312" w:hAnsi="仿宋_GB2312" w:eastAsia="仿宋_GB2312" w:cs="仿宋_GB2312"/>
          <w:b w:val="0"/>
          <w:bCs w:val="0"/>
          <w:sz w:val="32"/>
          <w:szCs w:val="32"/>
        </w:rPr>
        <w:t>评教分为两个步骤：</w:t>
      </w:r>
      <w:r>
        <w:rPr>
          <w:rFonts w:hint="eastAsia" w:ascii="仿宋_GB2312" w:hAnsi="仿宋_GB2312" w:eastAsia="仿宋_GB2312" w:cs="仿宋_GB2312"/>
          <w:b w:val="0"/>
          <w:bCs w:val="0"/>
          <w:sz w:val="32"/>
          <w:szCs w:val="32"/>
          <w:lang w:val="en-US" w:eastAsia="zh-CN"/>
        </w:rPr>
        <w:t>教学规范打分</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针对问卷中的每一个问题勾选相应的选项即可</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和</w:t>
      </w:r>
      <w:r>
        <w:rPr>
          <w:rFonts w:hint="eastAsia" w:ascii="仿宋_GB2312" w:hAnsi="仿宋_GB2312" w:eastAsia="仿宋_GB2312" w:cs="仿宋_GB2312"/>
          <w:b w:val="0"/>
          <w:bCs w:val="0"/>
          <w:sz w:val="32"/>
          <w:szCs w:val="32"/>
          <w:lang w:val="en-US" w:eastAsia="zh-CN"/>
        </w:rPr>
        <w:t>教学效果</w:t>
      </w:r>
      <w:r>
        <w:rPr>
          <w:rFonts w:hint="eastAsia" w:ascii="仿宋_GB2312" w:hAnsi="仿宋_GB2312" w:eastAsia="仿宋_GB2312" w:cs="仿宋_GB2312"/>
          <w:b w:val="0"/>
          <w:bCs w:val="0"/>
          <w:sz w:val="32"/>
          <w:szCs w:val="32"/>
        </w:rPr>
        <w:t>排序</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排序规则：效果最好的排序值为1，</w:t>
      </w:r>
      <w:r>
        <w:rPr>
          <w:rFonts w:hint="eastAsia" w:ascii="仿宋_GB2312" w:hAnsi="仿宋_GB2312" w:eastAsia="仿宋_GB2312" w:cs="仿宋_GB2312"/>
          <w:b w:val="0"/>
          <w:bCs w:val="0"/>
          <w:sz w:val="32"/>
          <w:szCs w:val="32"/>
          <w:highlight w:val="none"/>
        </w:rPr>
        <w:t>依次</w:t>
      </w:r>
      <w:r>
        <w:rPr>
          <w:rFonts w:hint="eastAsia" w:ascii="仿宋_GB2312" w:hAnsi="仿宋_GB2312" w:eastAsia="仿宋_GB2312" w:cs="仿宋_GB2312"/>
          <w:b w:val="0"/>
          <w:bCs w:val="0"/>
          <w:sz w:val="32"/>
          <w:szCs w:val="32"/>
        </w:rPr>
        <w:t>类推，不得出现重复数字</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；填写意见建议不受时间限制（如下图）。</w:t>
      </w:r>
    </w:p>
    <w:p>
      <w:pPr>
        <w:spacing w:line="54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为了便于同学对评教过程有更加直观的感受，高等教育研究与评估中心录制了视频供参考</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见附件2)。</w:t>
      </w:r>
    </w:p>
    <w:p>
      <w:pPr>
        <w:spacing w:line="540" w:lineRule="exact"/>
        <w:ind w:firstLine="640"/>
        <w:rPr>
          <w:rFonts w:hint="eastAsia" w:ascii="仿宋_GB2312" w:hAnsi="仿宋_GB2312" w:eastAsia="仿宋_GB2312" w:cs="仿宋_GB2312"/>
          <w:b/>
          <w:bCs/>
          <w:sz w:val="32"/>
          <w:szCs w:val="32"/>
        </w:rPr>
      </w:pPr>
    </w:p>
    <w:p>
      <w:pPr>
        <w:spacing w:line="540" w:lineRule="exact"/>
        <w:ind w:firstLine="640"/>
        <w:jc w:val="center"/>
        <w:rPr>
          <w:rFonts w:hint="eastAsia"/>
        </w:rPr>
      </w:pPr>
      <w:r>
        <w:rPr>
          <w:rFonts w:hint="eastAsia"/>
        </w:rPr>
        <w:t xml:space="preserve">    </w:t>
      </w:r>
    </w:p>
    <w:p>
      <w:pPr>
        <w:spacing w:line="540" w:lineRule="exact"/>
        <w:ind w:firstLine="640"/>
        <w:jc w:val="cente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385445</wp:posOffset>
                </wp:positionH>
                <wp:positionV relativeFrom="paragraph">
                  <wp:posOffset>75565</wp:posOffset>
                </wp:positionV>
                <wp:extent cx="4491990" cy="3285490"/>
                <wp:effectExtent l="12700" t="12700" r="29210" b="16510"/>
                <wp:wrapTopAndBottom/>
                <wp:docPr id="30" name="组合 30"/>
                <wp:cNvGraphicFramePr/>
                <a:graphic xmlns:a="http://schemas.openxmlformats.org/drawingml/2006/main">
                  <a:graphicData uri="http://schemas.microsoft.com/office/word/2010/wordprocessingGroup">
                    <wpg:wgp>
                      <wpg:cNvGrpSpPr/>
                      <wpg:grpSpPr>
                        <a:xfrm>
                          <a:off x="499745" y="1443355"/>
                          <a:ext cx="4491990" cy="3285490"/>
                          <a:chOff x="2260" y="1983"/>
                          <a:chExt cx="7074" cy="5174"/>
                        </a:xfrm>
                        <a:effectLst/>
                      </wpg:grpSpPr>
                      <wps:wsp>
                        <wps:cNvPr id="1" name="流程图: 可选过程 1"/>
                        <wps:cNvSpPr/>
                        <wps:spPr>
                          <a:xfrm>
                            <a:off x="5812" y="1983"/>
                            <a:ext cx="1891" cy="545"/>
                          </a:xfrm>
                          <a:prstGeom prst="flowChartAlternateProcess">
                            <a:avLst/>
                          </a:prstGeom>
                          <a:solidFill>
                            <a:srgbClr val="4F81BD"/>
                          </a:solidFill>
                          <a:ln w="25400" cap="flat" cmpd="sng" algn="ctr">
                            <a:solidFill>
                              <a:srgbClr val="385D8A">
                                <a:shade val="50000"/>
                              </a:srgbClr>
                            </a:solidFill>
                            <a:prstDash val="solid"/>
                          </a:ln>
                          <a:effectLst/>
                        </wps:spPr>
                        <wps:txbx>
                          <w:txbxContent>
                            <w:p>
                              <w:pPr>
                                <w:jc w:val="center"/>
                                <w:rPr>
                                  <w:rFonts w:hint="eastAsia"/>
                                </w:rPr>
                              </w:pPr>
                              <w:r>
                                <w:rPr>
                                  <w:rFonts w:hint="eastAsia"/>
                                </w:rPr>
                                <w:t>评教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接箭头连接符 22"/>
                        <wps:cNvCnPr/>
                        <wps:spPr>
                          <a:xfrm flipH="1">
                            <a:off x="8718" y="4010"/>
                            <a:ext cx="17" cy="2248"/>
                          </a:xfrm>
                          <a:prstGeom prst="straightConnector1">
                            <a:avLst/>
                          </a:prstGeom>
                          <a:noFill/>
                          <a:ln w="9525" cap="flat" cmpd="sng" algn="ctr">
                            <a:solidFill>
                              <a:srgbClr val="0000FF"/>
                            </a:solidFill>
                            <a:prstDash val="solid"/>
                            <a:tailEnd type="arrow"/>
                          </a:ln>
                          <a:effectLst/>
                        </wps:spPr>
                        <wps:bodyPr/>
                      </wps:wsp>
                      <wps:wsp>
                        <wps:cNvPr id="2" name="流程图: 可选过程 2"/>
                        <wps:cNvSpPr/>
                        <wps:spPr>
                          <a:xfrm>
                            <a:off x="8078" y="3503"/>
                            <a:ext cx="1256" cy="510"/>
                          </a:xfrm>
                          <a:prstGeom prst="flowChartAlternateProcess">
                            <a:avLst/>
                          </a:prstGeom>
                          <a:solidFill>
                            <a:srgbClr val="4F81BD"/>
                          </a:solidFill>
                          <a:ln w="25400" cap="flat" cmpd="sng" algn="ctr">
                            <a:solidFill>
                              <a:srgbClr val="385D8A">
                                <a:shade val="50000"/>
                              </a:srgbClr>
                            </a:solidFill>
                            <a:prstDash val="solid"/>
                          </a:ln>
                          <a:effectLst/>
                        </wps:spPr>
                        <wps:txbx>
                          <w:txbxContent>
                            <w:p>
                              <w:pPr>
                                <w:jc w:val="center"/>
                                <w:rPr>
                                  <w:sz w:val="10"/>
                                  <w:szCs w:val="13"/>
                                </w:rPr>
                              </w:pPr>
                              <w:r>
                                <w:rPr>
                                  <w:rFonts w:hint="eastAsia" w:ascii="仿宋_GB2312" w:hAnsi="仿宋_GB2312" w:eastAsia="仿宋_GB2312" w:cs="仿宋_GB2312"/>
                                  <w:b/>
                                  <w:bCs/>
                                </w:rPr>
                                <w:t>意见建议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流程图: 可选过程 3"/>
                        <wps:cNvSpPr/>
                        <wps:spPr>
                          <a:xfrm>
                            <a:off x="4229" y="3506"/>
                            <a:ext cx="1265" cy="520"/>
                          </a:xfrm>
                          <a:prstGeom prst="flowChartAlternateProcess">
                            <a:avLst/>
                          </a:prstGeom>
                          <a:solidFill>
                            <a:srgbClr val="4F81BD"/>
                          </a:solidFill>
                          <a:ln w="25400" cap="flat" cmpd="sng" algn="ctr">
                            <a:solidFill>
                              <a:srgbClr val="385D8A">
                                <a:shade val="50000"/>
                              </a:srgbClr>
                            </a:solidFill>
                            <a:prstDash val="solid"/>
                          </a:ln>
                          <a:effectLst/>
                        </wps:spPr>
                        <wps:txbx>
                          <w:txbxContent>
                            <w:p>
                              <w:pPr>
                                <w:rPr>
                                  <w:sz w:val="16"/>
                                  <w:szCs w:val="20"/>
                                </w:rPr>
                              </w:pPr>
                              <w:r>
                                <w:rPr>
                                  <w:rFonts w:hint="eastAsia" w:ascii="仿宋_GB2312" w:hAnsi="仿宋_GB2312" w:eastAsia="仿宋_GB2312" w:cs="仿宋_GB2312"/>
                                  <w:b/>
                                  <w:bCs/>
                                </w:rPr>
                                <w:t>课程评教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流程图: 可选过程 4"/>
                        <wps:cNvSpPr/>
                        <wps:spPr>
                          <a:xfrm>
                            <a:off x="2260" y="4782"/>
                            <a:ext cx="1546" cy="509"/>
                          </a:xfrm>
                          <a:prstGeom prst="flowChartAlternateProcess">
                            <a:avLst/>
                          </a:prstGeom>
                          <a:solidFill>
                            <a:srgbClr val="4F81BD"/>
                          </a:solidFill>
                          <a:ln w="25400" cap="flat" cmpd="sng" algn="ctr">
                            <a:solidFill>
                              <a:srgbClr val="385D8A">
                                <a:shade val="50000"/>
                              </a:srgbClr>
                            </a:solidFill>
                            <a:prstDash val="solid"/>
                          </a:ln>
                          <a:effectLst/>
                        </wps:spPr>
                        <wps:txbx>
                          <w:txbxContent>
                            <w:p>
                              <w:pPr>
                                <w:jc w:val="center"/>
                                <w:rPr>
                                  <w:sz w:val="16"/>
                                  <w:szCs w:val="20"/>
                                </w:rPr>
                              </w:pPr>
                              <w:r>
                                <w:rPr>
                                  <w:rFonts w:hint="eastAsia" w:ascii="仿宋_GB2312" w:hAnsi="仿宋_GB2312" w:eastAsia="仿宋_GB2312" w:cs="仿宋_GB2312"/>
                                  <w:b/>
                                  <w:bCs/>
                                  <w:sz w:val="18"/>
                                  <w:szCs w:val="18"/>
                                  <w:lang w:val="en-US" w:eastAsia="zh-CN"/>
                                </w:rPr>
                                <w:t>教学效果</w:t>
                              </w:r>
                              <w:r>
                                <w:rPr>
                                  <w:rFonts w:hint="eastAsia" w:ascii="仿宋_GB2312" w:hAnsi="仿宋_GB2312" w:eastAsia="仿宋_GB2312" w:cs="仿宋_GB2312"/>
                                  <w:b/>
                                  <w:bCs/>
                                  <w:sz w:val="18"/>
                                  <w:szCs w:val="18"/>
                                </w:rPr>
                                <w:t>排</w:t>
                              </w:r>
                              <w:r>
                                <w:rPr>
                                  <w:rFonts w:hint="eastAsia" w:ascii="仿宋_GB2312" w:hAnsi="仿宋_GB2312" w:eastAsia="仿宋_GB2312" w:cs="仿宋_GB2312"/>
                                  <w:b/>
                                  <w:bCs/>
                                  <w:sz w:val="16"/>
                                  <w:szCs w:val="16"/>
                                </w:rPr>
                                <w:t>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流程图: 可选过程 5"/>
                        <wps:cNvSpPr/>
                        <wps:spPr>
                          <a:xfrm>
                            <a:off x="5604" y="4795"/>
                            <a:ext cx="1473" cy="508"/>
                          </a:xfrm>
                          <a:prstGeom prst="flowChartAlternateProcess">
                            <a:avLst/>
                          </a:prstGeom>
                          <a:solidFill>
                            <a:srgbClr val="4F81BD"/>
                          </a:solidFill>
                          <a:ln w="25400" cap="flat" cmpd="sng" algn="ctr">
                            <a:solidFill>
                              <a:srgbClr val="385D8A">
                                <a:shade val="50000"/>
                              </a:srgbClr>
                            </a:solidFill>
                            <a:prstDash val="solid"/>
                          </a:ln>
                          <a:effectLst/>
                        </wps:spPr>
                        <wps:txbx>
                          <w:txbxContent>
                            <w:p>
                              <w:pPr>
                                <w:jc w:val="center"/>
                                <w:rPr>
                                  <w:rFonts w:hint="default" w:eastAsia="宋体"/>
                                  <w:sz w:val="18"/>
                                  <w:lang w:val="en-US" w:eastAsia="zh-CN"/>
                                </w:rPr>
                              </w:pPr>
                              <w:r>
                                <w:rPr>
                                  <w:rFonts w:hint="eastAsia"/>
                                  <w:sz w:val="18"/>
                                  <w:lang w:val="en-US" w:eastAsia="zh-CN"/>
                                </w:rPr>
                                <w:t>教学规范打分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流程图: 可选过程 6"/>
                        <wps:cNvSpPr/>
                        <wps:spPr>
                          <a:xfrm>
                            <a:off x="5314" y="6695"/>
                            <a:ext cx="2681" cy="463"/>
                          </a:xfrm>
                          <a:prstGeom prst="flowChartAlternateProcess">
                            <a:avLst/>
                          </a:prstGeom>
                          <a:solidFill>
                            <a:srgbClr val="4F81BD"/>
                          </a:solidFill>
                          <a:ln w="25400" cap="flat" cmpd="sng" algn="ctr">
                            <a:solidFill>
                              <a:srgbClr val="385D8A">
                                <a:shade val="50000"/>
                              </a:srgbClr>
                            </a:solidFill>
                            <a:prstDash val="solid"/>
                          </a:ln>
                          <a:effectLst/>
                        </wps:spPr>
                        <wps:txbx>
                          <w:txbxContent>
                            <w:p>
                              <w:pPr>
                                <w:jc w:val="center"/>
                                <w:rPr>
                                  <w:rFonts w:hint="eastAsia" w:eastAsia="宋体"/>
                                  <w:b/>
                                  <w:bCs/>
                                  <w:sz w:val="18"/>
                                  <w:lang w:val="en-US" w:eastAsia="zh-CN"/>
                                </w:rPr>
                              </w:pPr>
                              <w:r>
                                <w:rPr>
                                  <w:rFonts w:hint="eastAsia"/>
                                  <w:b/>
                                  <w:bCs/>
                                  <w:sz w:val="18"/>
                                  <w:lang w:val="en-US" w:eastAsia="zh-CN"/>
                                </w:rPr>
                                <w:t>提交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7"/>
                        <wps:cNvCnPr/>
                        <wps:spPr>
                          <a:xfrm>
                            <a:off x="4921" y="3020"/>
                            <a:ext cx="0" cy="473"/>
                          </a:xfrm>
                          <a:prstGeom prst="straightConnector1">
                            <a:avLst/>
                          </a:prstGeom>
                          <a:noFill/>
                          <a:ln w="9525" cap="flat" cmpd="sng" algn="ctr">
                            <a:solidFill>
                              <a:srgbClr val="0000FF"/>
                            </a:solidFill>
                            <a:prstDash val="solid"/>
                            <a:tailEnd type="arrow"/>
                          </a:ln>
                          <a:effectLst/>
                        </wps:spPr>
                        <wps:bodyPr/>
                      </wps:wsp>
                      <wps:wsp>
                        <wps:cNvPr id="8" name="直接箭头连接符 8"/>
                        <wps:cNvCnPr/>
                        <wps:spPr>
                          <a:xfrm>
                            <a:off x="8671" y="3031"/>
                            <a:ext cx="0" cy="473"/>
                          </a:xfrm>
                          <a:prstGeom prst="straightConnector1">
                            <a:avLst/>
                          </a:prstGeom>
                          <a:noFill/>
                          <a:ln w="9525" cap="flat" cmpd="sng" algn="ctr">
                            <a:solidFill>
                              <a:srgbClr val="0000FF"/>
                            </a:solidFill>
                            <a:prstDash val="solid"/>
                            <a:tailEnd type="arrow"/>
                          </a:ln>
                          <a:effectLst/>
                        </wps:spPr>
                        <wps:bodyPr/>
                      </wps:wsp>
                      <wps:wsp>
                        <wps:cNvPr id="9" name="直接连接符 9"/>
                        <wps:cNvCnPr/>
                        <wps:spPr>
                          <a:xfrm>
                            <a:off x="4922" y="3022"/>
                            <a:ext cx="3745" cy="18"/>
                          </a:xfrm>
                          <a:prstGeom prst="line">
                            <a:avLst/>
                          </a:prstGeom>
                          <a:noFill/>
                          <a:ln w="9525" cap="flat" cmpd="sng" algn="ctr">
                            <a:solidFill>
                              <a:srgbClr val="4A7EBB">
                                <a:shade val="95000"/>
                                <a:satMod val="105000"/>
                              </a:srgbClr>
                            </a:solidFill>
                            <a:prstDash val="solid"/>
                          </a:ln>
                          <a:effectLst/>
                        </wps:spPr>
                        <wps:bodyPr/>
                      </wps:wsp>
                      <wps:wsp>
                        <wps:cNvPr id="10" name="直接箭头连接符 10"/>
                        <wps:cNvCnPr/>
                        <wps:spPr>
                          <a:xfrm flipH="1">
                            <a:off x="6737" y="2540"/>
                            <a:ext cx="17" cy="473"/>
                          </a:xfrm>
                          <a:prstGeom prst="straightConnector1">
                            <a:avLst/>
                          </a:prstGeom>
                          <a:noFill/>
                          <a:ln w="9525" cap="flat" cmpd="sng" algn="ctr">
                            <a:solidFill>
                              <a:srgbClr val="0000FF"/>
                            </a:solidFill>
                            <a:prstDash val="solid"/>
                            <a:tailEnd type="arrow"/>
                          </a:ln>
                          <a:effectLst/>
                        </wps:spPr>
                        <wps:bodyPr/>
                      </wps:wsp>
                      <wps:wsp>
                        <wps:cNvPr id="13" name="直接箭头连接符 13"/>
                        <wps:cNvCnPr/>
                        <wps:spPr>
                          <a:xfrm flipH="1">
                            <a:off x="4826" y="4040"/>
                            <a:ext cx="10" cy="367"/>
                          </a:xfrm>
                          <a:prstGeom prst="straightConnector1">
                            <a:avLst/>
                          </a:prstGeom>
                          <a:noFill/>
                          <a:ln w="9525" cap="flat" cmpd="sng" algn="ctr">
                            <a:solidFill>
                              <a:srgbClr val="0000FF"/>
                            </a:solidFill>
                            <a:prstDash val="solid"/>
                            <a:tailEnd type="arrow"/>
                          </a:ln>
                          <a:effectLst/>
                        </wps:spPr>
                        <wps:bodyPr/>
                      </wps:wsp>
                      <wps:wsp>
                        <wps:cNvPr id="14" name="直接箭头连接符 14"/>
                        <wps:cNvCnPr/>
                        <wps:spPr>
                          <a:xfrm>
                            <a:off x="6581" y="6243"/>
                            <a:ext cx="9" cy="442"/>
                          </a:xfrm>
                          <a:prstGeom prst="straightConnector1">
                            <a:avLst/>
                          </a:prstGeom>
                          <a:noFill/>
                          <a:ln w="9525" cap="flat" cmpd="sng" algn="ctr">
                            <a:solidFill>
                              <a:srgbClr val="0000FF"/>
                            </a:solidFill>
                            <a:prstDash val="solid"/>
                            <a:tailEnd type="arrow"/>
                          </a:ln>
                          <a:effectLst/>
                        </wps:spPr>
                        <wps:bodyPr/>
                      </wps:wsp>
                      <wps:wsp>
                        <wps:cNvPr id="15" name="直接箭头连接符 15"/>
                        <wps:cNvCnPr/>
                        <wps:spPr>
                          <a:xfrm>
                            <a:off x="3033" y="4410"/>
                            <a:ext cx="6" cy="336"/>
                          </a:xfrm>
                          <a:prstGeom prst="straightConnector1">
                            <a:avLst/>
                          </a:prstGeom>
                          <a:noFill/>
                          <a:ln w="9525" cap="flat" cmpd="sng" algn="ctr">
                            <a:solidFill>
                              <a:srgbClr val="0000FF"/>
                            </a:solidFill>
                            <a:prstDash val="solid"/>
                            <a:tailEnd type="arrow"/>
                          </a:ln>
                          <a:effectLst/>
                        </wps:spPr>
                        <wps:bodyPr/>
                      </wps:wsp>
                      <wps:wsp>
                        <wps:cNvPr id="16" name="直接箭头连接符 16"/>
                        <wps:cNvCnPr/>
                        <wps:spPr>
                          <a:xfrm>
                            <a:off x="6346" y="4446"/>
                            <a:ext cx="6" cy="336"/>
                          </a:xfrm>
                          <a:prstGeom prst="straightConnector1">
                            <a:avLst/>
                          </a:prstGeom>
                          <a:noFill/>
                          <a:ln w="9525" cap="flat" cmpd="sng" algn="ctr">
                            <a:solidFill>
                              <a:srgbClr val="0000FF"/>
                            </a:solidFill>
                            <a:prstDash val="solid"/>
                            <a:tailEnd type="arrow"/>
                          </a:ln>
                          <a:effectLst/>
                        </wps:spPr>
                        <wps:bodyPr/>
                      </wps:wsp>
                      <wps:wsp>
                        <wps:cNvPr id="17" name="直接连接符 17"/>
                        <wps:cNvCnPr/>
                        <wps:spPr>
                          <a:xfrm>
                            <a:off x="3034" y="4417"/>
                            <a:ext cx="3284" cy="14"/>
                          </a:xfrm>
                          <a:prstGeom prst="line">
                            <a:avLst/>
                          </a:prstGeom>
                          <a:noFill/>
                          <a:ln w="9525" cap="flat" cmpd="sng" algn="ctr">
                            <a:solidFill>
                              <a:srgbClr val="4A7EBB">
                                <a:shade val="95000"/>
                                <a:satMod val="105000"/>
                              </a:srgbClr>
                            </a:solidFill>
                            <a:prstDash val="solid"/>
                          </a:ln>
                          <a:effectLst/>
                        </wps:spPr>
                        <wps:bodyPr/>
                      </wps:wsp>
                      <wps:wsp>
                        <wps:cNvPr id="18" name="直接连接符 18"/>
                        <wps:cNvCnPr/>
                        <wps:spPr>
                          <a:xfrm>
                            <a:off x="3008" y="6254"/>
                            <a:ext cx="5701" cy="8"/>
                          </a:xfrm>
                          <a:prstGeom prst="line">
                            <a:avLst/>
                          </a:prstGeom>
                          <a:noFill/>
                          <a:ln w="9525" cap="flat" cmpd="sng" algn="ctr">
                            <a:solidFill>
                              <a:srgbClr val="4A7EBB">
                                <a:shade val="95000"/>
                                <a:satMod val="105000"/>
                              </a:srgbClr>
                            </a:solidFill>
                            <a:prstDash val="solid"/>
                          </a:ln>
                          <a:effectLst/>
                        </wps:spPr>
                        <wps:bodyPr/>
                      </wps:wsp>
                      <wps:wsp>
                        <wps:cNvPr id="19" name="直接箭头连接符 19"/>
                        <wps:cNvCnPr/>
                        <wps:spPr>
                          <a:xfrm>
                            <a:off x="3018" y="5313"/>
                            <a:ext cx="9" cy="913"/>
                          </a:xfrm>
                          <a:prstGeom prst="straightConnector1">
                            <a:avLst/>
                          </a:prstGeom>
                          <a:noFill/>
                          <a:ln w="9525" cap="flat" cmpd="sng" algn="ctr">
                            <a:solidFill>
                              <a:srgbClr val="0000FF"/>
                            </a:solidFill>
                            <a:prstDash val="solid"/>
                            <a:tailEnd type="arrow"/>
                          </a:ln>
                          <a:effectLst/>
                        </wps:spPr>
                        <wps:bodyPr/>
                      </wps:wsp>
                      <wps:wsp>
                        <wps:cNvPr id="21" name="直接箭头连接符 21"/>
                        <wps:cNvCnPr/>
                        <wps:spPr>
                          <a:xfrm>
                            <a:off x="6372" y="5317"/>
                            <a:ext cx="13" cy="918"/>
                          </a:xfrm>
                          <a:prstGeom prst="straightConnector1">
                            <a:avLst/>
                          </a:prstGeom>
                          <a:noFill/>
                          <a:ln w="9525" cap="flat" cmpd="sng" algn="ctr">
                            <a:solidFill>
                              <a:srgbClr val="0000FF"/>
                            </a:solidFill>
                            <a:prstDash val="solid"/>
                            <a:tailEnd type="arrow"/>
                          </a:ln>
                          <a:effectLst/>
                        </wps:spPr>
                        <wps:bodyPr/>
                      </wps:wsp>
                      <wps:wsp>
                        <wps:cNvPr id="24" name="流程图: 可选过程 24"/>
                        <wps:cNvSpPr/>
                        <wps:spPr>
                          <a:xfrm>
                            <a:off x="4579" y="2566"/>
                            <a:ext cx="1020" cy="446"/>
                          </a:xfrm>
                          <a:prstGeom prst="flowChartAlternateProcess">
                            <a:avLst/>
                          </a:prstGeom>
                          <a:solidFill>
                            <a:srgbClr val="FDEADA">
                              <a:lumMod val="20000"/>
                              <a:lumOff val="80000"/>
                            </a:srgbClr>
                          </a:solidFill>
                          <a:ln w="25400" cap="flat" cmpd="sng" algn="ctr">
                            <a:solidFill>
                              <a:srgbClr val="385D8A">
                                <a:shade val="50000"/>
                              </a:srgbClr>
                            </a:solidFill>
                            <a:prstDash val="solid"/>
                          </a:ln>
                          <a:effectLst/>
                        </wps:spPr>
                        <wps:txbx>
                          <w:txbxContent>
                            <w:p>
                              <w:pPr>
                                <w:rPr>
                                  <w:rFonts w:hint="eastAsia" w:ascii="黑体" w:hAnsi="黑体" w:eastAsia="黑体" w:cs="黑体"/>
                                  <w:b/>
                                  <w:bCs/>
                                  <w:sz w:val="15"/>
                                  <w:szCs w:val="15"/>
                                </w:rPr>
                              </w:pPr>
                              <w:r>
                                <w:rPr>
                                  <w:rFonts w:hint="eastAsia" w:ascii="黑体" w:hAnsi="黑体" w:eastAsia="黑体" w:cs="黑体"/>
                                  <w:b/>
                                  <w:bCs/>
                                  <w:sz w:val="15"/>
                                  <w:szCs w:val="15"/>
                                </w:rPr>
                                <w:t>按时完成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流程图: 可选过程 26"/>
                        <wps:cNvSpPr/>
                        <wps:spPr>
                          <a:xfrm>
                            <a:off x="7756" y="2570"/>
                            <a:ext cx="1020" cy="446"/>
                          </a:xfrm>
                          <a:prstGeom prst="flowChartAlternateProcess">
                            <a:avLst/>
                          </a:prstGeom>
                          <a:solidFill>
                            <a:srgbClr val="FDEADA">
                              <a:lumMod val="20000"/>
                              <a:lumOff val="80000"/>
                            </a:srgbClr>
                          </a:solidFill>
                          <a:ln w="25400" cap="flat" cmpd="sng" algn="ctr">
                            <a:solidFill>
                              <a:srgbClr val="385D8A">
                                <a:shade val="50000"/>
                              </a:srgbClr>
                            </a:solidFill>
                            <a:prstDash val="solid"/>
                          </a:ln>
                          <a:effectLst/>
                        </wps:spPr>
                        <wps:txbx>
                          <w:txbxContent>
                            <w:p>
                              <w:pPr>
                                <w:rPr>
                                  <w:rFonts w:hint="eastAsia" w:ascii="黑体" w:hAnsi="黑体" w:eastAsia="黑体" w:cs="黑体"/>
                                  <w:b/>
                                  <w:bCs/>
                                  <w:sz w:val="15"/>
                                  <w:szCs w:val="15"/>
                                </w:rPr>
                              </w:pPr>
                              <w:r>
                                <w:rPr>
                                  <w:rFonts w:hint="eastAsia" w:ascii="黑体" w:hAnsi="黑体" w:eastAsia="黑体" w:cs="黑体"/>
                                  <w:b/>
                                  <w:bCs/>
                                  <w:sz w:val="15"/>
                                  <w:szCs w:val="15"/>
                                </w:rPr>
                                <w:t>随时填写</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35pt;margin-top:5.95pt;height:258.7pt;width:353.7pt;mso-wrap-distance-bottom:0pt;mso-wrap-distance-top:0pt;z-index:251659264;mso-width-relative:page;mso-height-relative:page;" coordorigin="2260,1983" coordsize="7074,5174" o:gfxdata="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BuYvfn2gAAAAkBAAAPAAAAAAAAAAEAIAAAACIAAABkcnMv&#10;ZG93bnJldi54bWxQSwECFAAUAAAACACHTuJAn924iiAHAACdOAAADgAAAAAAAAABACAAAAApAQAA&#10;ZHJzL2Uyb0RvYy54bWxQSwUGAAAAAAYABgBZAQAAuwoAAAAA&#10;">
                <o:lock v:ext="edit" aspectratio="f"/>
                <v:shape id="_x0000_s1026" o:spid="_x0000_s1026" o:spt="176" type="#_x0000_t176" style="position:absolute;left:5812;top:1983;height:545;width:1891;v-text-anchor:middle;" fillcolor="#4F81BD" filled="t" stroked="t" coordsize="21600,21600" o:gfxdata="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lhTugAAANoA&#10;AAAPAAAAAAAAAAEAIAAAACIAAABkcnMvZG93bnJldi54bWxQSwECFAAUAAAACACHTuJAMy8FnjsA&#10;AAA5AAAAEAAAAAAAAAABACAAAAAJAQAAZHJzL3NoYXBleG1sLnhtbFBLBQYAAAAABgAGAFsBAACz&#10;AwAAAAA=&#10;">
                  <v:fill on="t" focussize="0,0"/>
                  <v:stroke weight="2pt" color="#264264" joinstyle="round"/>
                  <v:imagedata o:title=""/>
                  <o:lock v:ext="edit" aspectratio="f"/>
                  <v:textbox>
                    <w:txbxContent>
                      <w:p>
                        <w:pPr>
                          <w:jc w:val="center"/>
                          <w:rPr>
                            <w:rFonts w:hint="eastAsia"/>
                          </w:rPr>
                        </w:pPr>
                        <w:r>
                          <w:rPr>
                            <w:rFonts w:hint="eastAsia"/>
                          </w:rPr>
                          <w:t>评教</w:t>
                        </w:r>
                      </w:p>
                    </w:txbxContent>
                  </v:textbox>
                </v:shape>
                <v:shape id="_x0000_s1026" o:spid="_x0000_s1026" o:spt="32" type="#_x0000_t32" style="position:absolute;left:8718;top:4010;flip:x;height:2248;width:17;" filled="f" stroked="t" coordsize="21600,21600" o:gfxdata="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tep74A&#10;AADbAAAADwAAAAAAAAABACAAAAAiAAAAZHJzL2Rvd25yZXYueG1sUEsBAhQAFAAAAAgAh07iQDMv&#10;BZ47AAAAOQAAABAAAAAAAAAAAQAgAAAADQEAAGRycy9zaGFwZXhtbC54bWxQSwUGAAAAAAYABgBb&#10;AQAAtwMAAAAA&#10;">
                  <v:fill on="f" focussize="0,0"/>
                  <v:stroke color="#0000FF" joinstyle="round" endarrow="open"/>
                  <v:imagedata o:title=""/>
                  <o:lock v:ext="edit" aspectratio="f"/>
                </v:shape>
                <v:shape id="_x0000_s1026" o:spid="_x0000_s1026" o:spt="176" type="#_x0000_t176" style="position:absolute;left:8078;top:3503;height:510;width:1256;v-text-anchor:middle;" fillcolor="#4F81BD" filled="t" stroked="t" coordsize="21600,21600" o:gfxdata="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cxiS8AAAA&#10;2gAAAA8AAAAAAAAAAQAgAAAAIgAAAGRycy9kb3ducmV2LnhtbFBLAQIUABQAAAAIAIdO4kAzLwWe&#10;OwAAADkAAAAQAAAAAAAAAAEAIAAAAAsBAABkcnMvc2hhcGV4bWwueG1sUEsFBgAAAAAGAAYAWwEA&#10;ALUDAAAAAA==&#10;">
                  <v:fill on="t" focussize="0,0"/>
                  <v:stroke weight="2pt" color="#264264" joinstyle="round"/>
                  <v:imagedata o:title=""/>
                  <o:lock v:ext="edit" aspectratio="f"/>
                  <v:textbox>
                    <w:txbxContent>
                      <w:p>
                        <w:pPr>
                          <w:jc w:val="center"/>
                          <w:rPr>
                            <w:sz w:val="10"/>
                            <w:szCs w:val="13"/>
                          </w:rPr>
                        </w:pPr>
                        <w:r>
                          <w:rPr>
                            <w:rFonts w:hint="eastAsia" w:ascii="仿宋_GB2312" w:hAnsi="仿宋_GB2312" w:eastAsia="仿宋_GB2312" w:cs="仿宋_GB2312"/>
                            <w:b/>
                            <w:bCs/>
                          </w:rPr>
                          <w:t>意见建议</w:t>
                        </w:r>
                      </w:p>
                    </w:txbxContent>
                  </v:textbox>
                </v:shape>
                <v:shape id="_x0000_s1026" o:spid="_x0000_s1026" o:spt="176" type="#_x0000_t176" style="position:absolute;left:4229;top:3506;height:520;width:1265;v-text-anchor:middle;" fillcolor="#4F81BD" filled="t" stroked="t" coordsize="21600,21600" o:gfxdata="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Bjv74A&#10;AADaAAAADwAAAAAAAAABACAAAAAiAAAAZHJzL2Rvd25yZXYueG1sUEsBAhQAFAAAAAgAh07iQDMv&#10;BZ47AAAAOQAAABAAAAAAAAAAAQAgAAAADQEAAGRycy9zaGFwZXhtbC54bWxQSwUGAAAAAAYABgBb&#10;AQAAtwMAAAAA&#10;">
                  <v:fill on="t" focussize="0,0"/>
                  <v:stroke weight="2pt" color="#264264" joinstyle="round"/>
                  <v:imagedata o:title=""/>
                  <o:lock v:ext="edit" aspectratio="f"/>
                  <v:textbox>
                    <w:txbxContent>
                      <w:p>
                        <w:pPr>
                          <w:rPr>
                            <w:sz w:val="16"/>
                            <w:szCs w:val="20"/>
                          </w:rPr>
                        </w:pPr>
                        <w:r>
                          <w:rPr>
                            <w:rFonts w:hint="eastAsia" w:ascii="仿宋_GB2312" w:hAnsi="仿宋_GB2312" w:eastAsia="仿宋_GB2312" w:cs="仿宋_GB2312"/>
                            <w:b/>
                            <w:bCs/>
                          </w:rPr>
                          <w:t>课程评教</w:t>
                        </w:r>
                      </w:p>
                    </w:txbxContent>
                  </v:textbox>
                </v:shape>
                <v:shape id="_x0000_s1026" o:spid="_x0000_s1026" o:spt="176" type="#_x0000_t176" style="position:absolute;left:2260;top:4782;height:509;width:1546;v-text-anchor:middle;" fillcolor="#4F81BD" filled="t" stroked="t" coordsize="21600,21600" o:gfxdata="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n7y74A&#10;AADaAAAADwAAAAAAAAABACAAAAAiAAAAZHJzL2Rvd25yZXYueG1sUEsBAhQAFAAAAAgAh07iQDMv&#10;BZ47AAAAOQAAABAAAAAAAAAAAQAgAAAADQEAAGRycy9zaGFwZXhtbC54bWxQSwUGAAAAAAYABgBb&#10;AQAAtwMAAAAA&#10;">
                  <v:fill on="t" focussize="0,0"/>
                  <v:stroke weight="2pt" color="#264264" joinstyle="round"/>
                  <v:imagedata o:title=""/>
                  <o:lock v:ext="edit" aspectratio="f"/>
                  <v:textbox>
                    <w:txbxContent>
                      <w:p>
                        <w:pPr>
                          <w:jc w:val="center"/>
                          <w:rPr>
                            <w:sz w:val="16"/>
                            <w:szCs w:val="20"/>
                          </w:rPr>
                        </w:pPr>
                        <w:r>
                          <w:rPr>
                            <w:rFonts w:hint="eastAsia" w:ascii="仿宋_GB2312" w:hAnsi="仿宋_GB2312" w:eastAsia="仿宋_GB2312" w:cs="仿宋_GB2312"/>
                            <w:b/>
                            <w:bCs/>
                            <w:sz w:val="18"/>
                            <w:szCs w:val="18"/>
                            <w:lang w:val="en-US" w:eastAsia="zh-CN"/>
                          </w:rPr>
                          <w:t>教学效果</w:t>
                        </w:r>
                        <w:r>
                          <w:rPr>
                            <w:rFonts w:hint="eastAsia" w:ascii="仿宋_GB2312" w:hAnsi="仿宋_GB2312" w:eastAsia="仿宋_GB2312" w:cs="仿宋_GB2312"/>
                            <w:b/>
                            <w:bCs/>
                            <w:sz w:val="18"/>
                            <w:szCs w:val="18"/>
                          </w:rPr>
                          <w:t>排</w:t>
                        </w:r>
                        <w:r>
                          <w:rPr>
                            <w:rFonts w:hint="eastAsia" w:ascii="仿宋_GB2312" w:hAnsi="仿宋_GB2312" w:eastAsia="仿宋_GB2312" w:cs="仿宋_GB2312"/>
                            <w:b/>
                            <w:bCs/>
                            <w:sz w:val="16"/>
                            <w:szCs w:val="16"/>
                          </w:rPr>
                          <w:t>序</w:t>
                        </w:r>
                      </w:p>
                    </w:txbxContent>
                  </v:textbox>
                </v:shape>
                <v:shape id="_x0000_s1026" o:spid="_x0000_s1026" o:spt="176" type="#_x0000_t176" style="position:absolute;left:5604;top:4795;height:508;width:1473;v-text-anchor:middle;" fillcolor="#4F81BD" filled="t" stroked="t" coordsize="21600,21600" o:gfxdata="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VeUL4A&#10;AADaAAAADwAAAAAAAAABACAAAAAiAAAAZHJzL2Rvd25yZXYueG1sUEsBAhQAFAAAAAgAh07iQDMv&#10;BZ47AAAAOQAAABAAAAAAAAAAAQAgAAAADQEAAGRycy9zaGFwZXhtbC54bWxQSwUGAAAAAAYABgBb&#10;AQAAtwMAAAAA&#10;">
                  <v:fill on="t" focussize="0,0"/>
                  <v:stroke weight="2pt" color="#264264" joinstyle="round"/>
                  <v:imagedata o:title=""/>
                  <o:lock v:ext="edit" aspectratio="f"/>
                  <v:textbox>
                    <w:txbxContent>
                      <w:p>
                        <w:pPr>
                          <w:jc w:val="center"/>
                          <w:rPr>
                            <w:rFonts w:hint="default" w:eastAsia="宋体"/>
                            <w:sz w:val="18"/>
                            <w:lang w:val="en-US" w:eastAsia="zh-CN"/>
                          </w:rPr>
                        </w:pPr>
                        <w:r>
                          <w:rPr>
                            <w:rFonts w:hint="eastAsia"/>
                            <w:sz w:val="18"/>
                            <w:lang w:val="en-US" w:eastAsia="zh-CN"/>
                          </w:rPr>
                          <w:t>教学规范打分</w:t>
                        </w:r>
                      </w:p>
                    </w:txbxContent>
                  </v:textbox>
                </v:shape>
                <v:shape id="_x0000_s1026" o:spid="_x0000_s1026" o:spt="176" type="#_x0000_t176" style="position:absolute;left:5314;top:6695;height:463;width:2681;v-text-anchor:middle;" fillcolor="#4F81BD" filled="t" stroked="t" coordsize="21600,21600" o:gfxdata="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nwCe8AAAA&#10;2gAAAA8AAAAAAAAAAQAgAAAAIgAAAGRycy9kb3ducmV2LnhtbFBLAQIUABQAAAAIAIdO4kAzLwWe&#10;OwAAADkAAAAQAAAAAAAAAAEAIAAAAAsBAABkcnMvc2hhcGV4bWwueG1sUEsFBgAAAAAGAAYAWwEA&#10;ALUDAAAAAA==&#10;">
                  <v:fill on="t" focussize="0,0"/>
                  <v:stroke weight="2pt" color="#264264" joinstyle="round"/>
                  <v:imagedata o:title=""/>
                  <o:lock v:ext="edit" aspectratio="f"/>
                  <v:textbox>
                    <w:txbxContent>
                      <w:p>
                        <w:pPr>
                          <w:jc w:val="center"/>
                          <w:rPr>
                            <w:rFonts w:hint="eastAsia" w:eastAsia="宋体"/>
                            <w:b/>
                            <w:bCs/>
                            <w:sz w:val="18"/>
                            <w:lang w:val="en-US" w:eastAsia="zh-CN"/>
                          </w:rPr>
                        </w:pPr>
                        <w:r>
                          <w:rPr>
                            <w:rFonts w:hint="eastAsia"/>
                            <w:b/>
                            <w:bCs/>
                            <w:sz w:val="18"/>
                            <w:lang w:val="en-US" w:eastAsia="zh-CN"/>
                          </w:rPr>
                          <w:t>提交</w:t>
                        </w:r>
                      </w:p>
                    </w:txbxContent>
                  </v:textbox>
                </v:shape>
                <v:shape id="_x0000_s1026" o:spid="_x0000_s1026" o:spt="32" type="#_x0000_t32" style="position:absolute;left:4921;top:3020;height:473;width:0;" filled="f" stroked="t" coordsize="21600,21600" o:gfxdata="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fr4r4A&#10;AADaAAAADwAAAAAAAAABACAAAAAiAAAAZHJzL2Rvd25yZXYueG1sUEsBAhQAFAAAAAgAh07iQDMv&#10;BZ47AAAAOQAAABAAAAAAAAAAAQAgAAAADQEAAGRycy9zaGFwZXhtbC54bWxQSwUGAAAAAAYABgBb&#10;AQAAtwMAAAAA&#10;">
                  <v:fill on="f" focussize="0,0"/>
                  <v:stroke color="#0000FF" joinstyle="round" endarrow="open"/>
                  <v:imagedata o:title=""/>
                  <o:lock v:ext="edit" aspectratio="f"/>
                </v:shape>
                <v:shape id="_x0000_s1026" o:spid="_x0000_s1026" o:spt="32" type="#_x0000_t32" style="position:absolute;left:8671;top:3031;height:473;width:0;" filled="f" stroked="t" coordsize="21600,21600" o:gfxdata="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kLsAAADa&#10;AAAADwAAAAAAAAABACAAAAAiAAAAZHJzL2Rvd25yZXYueG1sUEsBAhQAFAAAAAgAh07iQDMvBZ47&#10;AAAAOQAAABAAAAAAAAAAAQAgAAAACgEAAGRycy9zaGFwZXhtbC54bWxQSwUGAAAAAAYABgBbAQAA&#10;tAMAAAAA&#10;">
                  <v:fill on="f" focussize="0,0"/>
                  <v:stroke color="#0000FF" joinstyle="round" endarrow="open"/>
                  <v:imagedata o:title=""/>
                  <o:lock v:ext="edit" aspectratio="f"/>
                </v:shape>
                <v:line id="_x0000_s1026" o:spid="_x0000_s1026" o:spt="20" style="position:absolute;left:4922;top:3022;height:18;width:3745;" filled="f" stroked="t" coordsize="21600,21600" o:gfxdata="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G0LsAAADa&#10;AAAADwAAAAAAAAABACAAAAAiAAAAZHJzL2Rvd25yZXYueG1sUEsBAhQAFAAAAAgAh07iQDMvBZ47&#10;AAAAOQAAABAAAAAAAAAAAQAgAAAACgEAAGRycy9zaGFwZXhtbC54bWxQSwUGAAAAAAYABgBbAQAA&#10;tAMAAAAA&#10;">
                  <v:fill on="f" focussize="0,0"/>
                  <v:stroke color="#457BBA" joinstyle="round"/>
                  <v:imagedata o:title=""/>
                  <o:lock v:ext="edit" aspectratio="f"/>
                </v:line>
                <v:shape id="_x0000_s1026" o:spid="_x0000_s1026" o:spt="32" type="#_x0000_t32" style="position:absolute;left:6737;top:2540;flip:x;height:473;width:17;" filled="f" stroked="t" coordsize="21600,21600" o:gfxdata="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mv9r4A&#10;AADbAAAADwAAAAAAAAABACAAAAAiAAAAZHJzL2Rvd25yZXYueG1sUEsBAhQAFAAAAAgAh07iQDMv&#10;BZ47AAAAOQAAABAAAAAAAAAAAQAgAAAADQEAAGRycy9zaGFwZXhtbC54bWxQSwUGAAAAAAYABgBb&#10;AQAAtwMAAAAA&#10;">
                  <v:fill on="f" focussize="0,0"/>
                  <v:stroke color="#0000FF" joinstyle="round" endarrow="open"/>
                  <v:imagedata o:title=""/>
                  <o:lock v:ext="edit" aspectratio="f"/>
                </v:shape>
                <v:shape id="_x0000_s1026" o:spid="_x0000_s1026" o:spt="32" type="#_x0000_t32" style="position:absolute;left:4826;top:4040;flip:x;height:367;width:10;" filled="f" stroked="t" coordsize="21600,21600" o:gfxdata="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xgbsAAADb&#10;AAAADwAAAAAAAAABACAAAAAiAAAAZHJzL2Rvd25yZXYueG1sUEsBAhQAFAAAAAgAh07iQDMvBZ47&#10;AAAAOQAAABAAAAAAAAAAAQAgAAAACgEAAGRycy9zaGFwZXhtbC54bWxQSwUGAAAAAAYABgBbAQAA&#10;tAMAAAAA&#10;">
                  <v:fill on="f" focussize="0,0"/>
                  <v:stroke color="#0000FF" joinstyle="round" endarrow="open"/>
                  <v:imagedata o:title=""/>
                  <o:lock v:ext="edit" aspectratio="f"/>
                </v:shape>
                <v:shape id="_x0000_s1026" o:spid="_x0000_s1026" o:spt="32" type="#_x0000_t32" style="position:absolute;left:6581;top:6243;height:442;width:9;" filled="f" stroked="t" coordsize="21600,21600" o:gfxdata="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EVyO8AAAA&#10;2wAAAA8AAAAAAAAAAQAgAAAAIgAAAGRycy9kb3ducmV2LnhtbFBLAQIUABQAAAAIAIdO4kAzLwWe&#10;OwAAADkAAAAQAAAAAAAAAAEAIAAAAAsBAABkcnMvc2hhcGV4bWwueG1sUEsFBgAAAAAGAAYAWwEA&#10;ALUDAAAAAA==&#10;">
                  <v:fill on="f" focussize="0,0"/>
                  <v:stroke color="#0000FF" joinstyle="round" endarrow="open"/>
                  <v:imagedata o:title=""/>
                  <o:lock v:ext="edit" aspectratio="f"/>
                </v:shape>
                <v:shape id="_x0000_s1026" o:spid="_x0000_s1026" o:spt="32" type="#_x0000_t32" style="position:absolute;left:3033;top:4410;height:336;width:6;" filled="f" stroked="t" coordsize="21600,21600" o:gfxdata="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I8ri8AAAA&#10;2wAAAA8AAAAAAAAAAQAgAAAAIgAAAGRycy9kb3ducmV2LnhtbFBLAQIUABQAAAAIAIdO4kAzLwWe&#10;OwAAADkAAAAQAAAAAAAAAAEAIAAAAAsBAABkcnMvc2hhcGV4bWwueG1sUEsFBgAAAAAGAAYAWwEA&#10;ALUDAAAAAA==&#10;">
                  <v:fill on="f" focussize="0,0"/>
                  <v:stroke color="#0000FF" joinstyle="round" endarrow="open"/>
                  <v:imagedata o:title=""/>
                  <o:lock v:ext="edit" aspectratio="f"/>
                </v:shape>
                <v:shape id="_x0000_s1026" o:spid="_x0000_s1026" o:spt="32" type="#_x0000_t32" style="position:absolute;left:6346;top:4446;height:336;width:6;" filled="f" stroked="t" coordsize="21600,21600" o:gfxdata="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abM+8AAAA&#10;2wAAAA8AAAAAAAAAAQAgAAAAIgAAAGRycy9kb3ducmV2LnhtbFBLAQIUABQAAAAIAIdO4kAzLwWe&#10;OwAAADkAAAAQAAAAAAAAAAEAIAAAAAsBAABkcnMvc2hhcGV4bWwueG1sUEsFBgAAAAAGAAYAWwEA&#10;ALUDAAAAAA==&#10;">
                  <v:fill on="f" focussize="0,0"/>
                  <v:stroke color="#0000FF" joinstyle="round" endarrow="open"/>
                  <v:imagedata o:title=""/>
                  <o:lock v:ext="edit" aspectratio="f"/>
                </v:shape>
                <v:line id="_x0000_s1026" o:spid="_x0000_s1026" o:spt="20" style="position:absolute;left:3034;top:4417;height:14;width:3284;" filled="f" stroked="t" coordsize="21600,21600" o:gfxdata="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Hk6ugAAANsA&#10;AAAPAAAAAAAAAAEAIAAAACIAAABkcnMvZG93bnJldi54bWxQSwECFAAUAAAACACHTuJAMy8FnjsA&#10;AAA5AAAAEAAAAAAAAAABACAAAAAJAQAAZHJzL3NoYXBleG1sLnhtbFBLBQYAAAAABgAGAFsBAACz&#10;AwAAAAA=&#10;">
                  <v:fill on="f" focussize="0,0"/>
                  <v:stroke color="#457BBA" joinstyle="round"/>
                  <v:imagedata o:title=""/>
                  <o:lock v:ext="edit" aspectratio="f"/>
                </v:line>
                <v:line id="_x0000_s1026" o:spid="_x0000_s1026" o:spt="20" style="position:absolute;left:3008;top:6254;height:8;width:5701;" filled="f" stroked="t" coordsize="21600,21600" o:gfxdata="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1IvQAA&#10;ANsAAAAPAAAAAAAAAAEAIAAAACIAAABkcnMvZG93bnJldi54bWxQSwECFAAUAAAACACHTuJAMy8F&#10;njsAAAA5AAAAEAAAAAAAAAABACAAAAAMAQAAZHJzL3NoYXBleG1sLnhtbFBLBQYAAAAABgAGAFsB&#10;AAC2AwAAAAA=&#10;">
                  <v:fill on="f" focussize="0,0"/>
                  <v:stroke color="#457BBA" joinstyle="round"/>
                  <v:imagedata o:title=""/>
                  <o:lock v:ext="edit" aspectratio="f"/>
                </v:line>
                <v:shape id="_x0000_s1026" o:spid="_x0000_s1026" o:spt="32" type="#_x0000_t32" style="position:absolute;left:3018;top:5313;height:913;width:9;" filled="f" stroked="t" coordsize="21600,21600" o:gfxdata="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F+L28AAAA&#10;2wAAAA8AAAAAAAAAAQAgAAAAIgAAAGRycy9kb3ducmV2LnhtbFBLAQIUABQAAAAIAIdO4kAzLwWe&#10;OwAAADkAAAAQAAAAAAAAAAEAIAAAAAsBAABkcnMvc2hhcGV4bWwueG1sUEsFBgAAAAAGAAYAWwEA&#10;ALUDAAAAAA==&#10;">
                  <v:fill on="f" focussize="0,0"/>
                  <v:stroke color="#0000FF" joinstyle="round" endarrow="open"/>
                  <v:imagedata o:title=""/>
                  <o:lock v:ext="edit" aspectratio="f"/>
                </v:shape>
                <v:shape id="_x0000_s1026" o:spid="_x0000_s1026" o:spt="32" type="#_x0000_t32" style="position:absolute;left:6372;top:5317;height:918;width:13;" filled="f" stroked="t" coordsize="21600,21600" o:gfxdata="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8+Br4A&#10;AADbAAAADwAAAAAAAAABACAAAAAiAAAAZHJzL2Rvd25yZXYueG1sUEsBAhQAFAAAAAgAh07iQDMv&#10;BZ47AAAAOQAAABAAAAAAAAAAAQAgAAAADQEAAGRycy9zaGFwZXhtbC54bWxQSwUGAAAAAAYABgBb&#10;AQAAtwMAAAAA&#10;">
                  <v:fill on="f" focussize="0,0"/>
                  <v:stroke color="#0000FF" joinstyle="round" endarrow="open"/>
                  <v:imagedata o:title=""/>
                  <o:lock v:ext="edit" aspectratio="f"/>
                </v:shape>
                <v:shape id="_x0000_s1026" o:spid="_x0000_s1026" o:spt="176" type="#_x0000_t176" style="position:absolute;left:4579;top:2566;height:446;width:1020;v-text-anchor:middle;" fillcolor="#FFFBF8" filled="t" stroked="t" coordsize="21600,21600" o:gfxdata="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bAULsAAADb&#10;AAAADwAAAAAAAAABACAAAAAiAAAAZHJzL2Rvd25yZXYueG1sUEsBAhQAFAAAAAgAh07iQDMvBZ47&#10;AAAAOQAAABAAAAAAAAAAAQAgAAAACgEAAGRycy9zaGFwZXhtbC54bWxQSwUGAAAAAAYABgBbAQAA&#10;tAMAAAAA&#10;">
                  <v:fill on="t" focussize="0,0"/>
                  <v:stroke weight="2pt" color="#264264" joinstyle="round"/>
                  <v:imagedata o:title=""/>
                  <o:lock v:ext="edit" aspectratio="f"/>
                  <v:textbox>
                    <w:txbxContent>
                      <w:p>
                        <w:pPr>
                          <w:rPr>
                            <w:rFonts w:hint="eastAsia" w:ascii="黑体" w:hAnsi="黑体" w:eastAsia="黑体" w:cs="黑体"/>
                            <w:b/>
                            <w:bCs/>
                            <w:sz w:val="15"/>
                            <w:szCs w:val="15"/>
                          </w:rPr>
                        </w:pPr>
                        <w:r>
                          <w:rPr>
                            <w:rFonts w:hint="eastAsia" w:ascii="黑体" w:hAnsi="黑体" w:eastAsia="黑体" w:cs="黑体"/>
                            <w:b/>
                            <w:bCs/>
                            <w:sz w:val="15"/>
                            <w:szCs w:val="15"/>
                          </w:rPr>
                          <w:t>按时完成</w:t>
                        </w:r>
                      </w:p>
                    </w:txbxContent>
                  </v:textbox>
                </v:shape>
                <v:shape id="_x0000_s1026" o:spid="_x0000_s1026" o:spt="176" type="#_x0000_t176" style="position:absolute;left:7756;top:2570;height:446;width:1020;v-text-anchor:middle;" fillcolor="#FFFBF8" filled="t" stroked="t" coordsize="21600,21600" o:gfxdata="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o+7y5AAAA2wAA&#10;AA8AAAAAAAAAAQAgAAAAIgAAAGRycy9kb3ducmV2LnhtbFBLAQIUABQAAAAIAIdO4kAzLwWeOwAA&#10;ADkAAAAQAAAAAAAAAAEAIAAAAAgBAABkcnMvc2hhcGV4bWwueG1sUEsFBgAAAAAGAAYAWwEAALID&#10;AAAAAA==&#10;">
                  <v:fill on="t" focussize="0,0"/>
                  <v:stroke weight="2pt" color="#264264" joinstyle="round"/>
                  <v:imagedata o:title=""/>
                  <o:lock v:ext="edit" aspectratio="f"/>
                  <v:textbox>
                    <w:txbxContent>
                      <w:p>
                        <w:pPr>
                          <w:rPr>
                            <w:rFonts w:hint="eastAsia" w:ascii="黑体" w:hAnsi="黑体" w:eastAsia="黑体" w:cs="黑体"/>
                            <w:b/>
                            <w:bCs/>
                            <w:sz w:val="15"/>
                            <w:szCs w:val="15"/>
                          </w:rPr>
                        </w:pPr>
                        <w:r>
                          <w:rPr>
                            <w:rFonts w:hint="eastAsia" w:ascii="黑体" w:hAnsi="黑体" w:eastAsia="黑体" w:cs="黑体"/>
                            <w:b/>
                            <w:bCs/>
                            <w:sz w:val="15"/>
                            <w:szCs w:val="15"/>
                          </w:rPr>
                          <w:t>随时填写</w:t>
                        </w:r>
                      </w:p>
                    </w:txbxContent>
                  </v:textbox>
                </v:shape>
                <w10:wrap type="topAndBottom"/>
              </v:group>
            </w:pict>
          </mc:Fallback>
        </mc:AlternateContent>
      </w:r>
      <w:r>
        <w:rPr>
          <w:rFonts w:hint="eastAsia"/>
        </w:rPr>
        <w:t xml:space="preserve"> 评教流程图</w:t>
      </w:r>
    </w:p>
    <w:p>
      <w:pPr>
        <w:spacing w:line="540" w:lineRule="exact"/>
        <w:ind w:firstLine="640"/>
        <w:jc w:val="center"/>
        <w:rPr>
          <w:rFonts w:hint="eastAsia"/>
        </w:rPr>
      </w:pP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、注意事项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1.反馈</w:t>
      </w:r>
      <w:r>
        <w:rPr>
          <w:rFonts w:hint="eastAsia" w:ascii="仿宋_GB2312" w:hAnsi="仿宋_GB2312" w:eastAsia="仿宋_GB2312" w:cs="仿宋_GB2312"/>
          <w:sz w:val="32"/>
          <w:szCs w:val="32"/>
        </w:rPr>
        <w:t>底层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基础）</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评教系统底层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基础）</w:t>
      </w:r>
      <w:r>
        <w:rPr>
          <w:rFonts w:hint="eastAsia" w:ascii="仿宋_GB2312" w:hAnsi="仿宋_GB2312" w:eastAsia="仿宋_GB2312" w:cs="仿宋_GB2312"/>
          <w:sz w:val="32"/>
          <w:szCs w:val="32"/>
        </w:rPr>
        <w:t>数据由教务系统</w:t>
      </w:r>
      <w:r>
        <w:rPr>
          <w:rFonts w:hint="eastAsia" w:ascii="仿宋_GB2312" w:hAnsi="仿宋_GB2312" w:eastAsia="仿宋_GB2312" w:cs="仿宋_GB2312"/>
          <w:sz w:val="32"/>
          <w:szCs w:val="32"/>
          <w:lang w:val="en-US" w:eastAsia="zh-CN"/>
        </w:rPr>
        <w:t>导入</w:t>
      </w:r>
      <w:r>
        <w:rPr>
          <w:rFonts w:hint="eastAsia" w:ascii="仿宋_GB2312" w:hAnsi="仿宋_GB2312" w:eastAsia="仿宋_GB2312" w:cs="仿宋_GB2312"/>
          <w:sz w:val="32"/>
          <w:szCs w:val="32"/>
        </w:rPr>
        <w:t>到评教系统。若对底层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基础）</w:t>
      </w:r>
      <w:r>
        <w:rPr>
          <w:rFonts w:hint="eastAsia" w:ascii="仿宋_GB2312" w:hAnsi="仿宋_GB2312" w:eastAsia="仿宋_GB2312" w:cs="仿宋_GB2312"/>
          <w:sz w:val="32"/>
          <w:szCs w:val="32"/>
        </w:rPr>
        <w:t>数据有疑义，于</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29</w:t>
      </w:r>
      <w:r>
        <w:rPr>
          <w:rFonts w:hint="eastAsia" w:ascii="仿宋_GB2312" w:hAnsi="仿宋_GB2312" w:eastAsia="仿宋_GB2312" w:cs="仿宋_GB2312"/>
          <w:sz w:val="32"/>
          <w:szCs w:val="32"/>
        </w:rPr>
        <w:t>日前，将</w:t>
      </w:r>
      <w:r>
        <w:rPr>
          <w:rFonts w:hint="eastAsia" w:ascii="仿宋_GB2312" w:hAnsi="仿宋_GB2312" w:eastAsia="仿宋_GB2312" w:cs="仿宋_GB2312"/>
          <w:sz w:val="32"/>
          <w:szCs w:val="32"/>
          <w:lang w:val="en-US" w:eastAsia="zh-CN"/>
        </w:rPr>
        <w:t>教学单位</w:t>
      </w:r>
      <w:r>
        <w:rPr>
          <w:rFonts w:hint="eastAsia" w:ascii="仿宋_GB2312" w:hAnsi="仿宋_GB2312" w:eastAsia="仿宋_GB2312" w:cs="仿宋_GB2312"/>
          <w:sz w:val="32"/>
          <w:szCs w:val="32"/>
        </w:rPr>
        <w:t>分管教学工作领导签字确认后的情况说明及课表信息，经OA系统报送至高等教育研究与评估中心（接收人：刘桂浪）。</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w:t>
      </w:r>
      <w:r>
        <w:rPr>
          <w:rFonts w:hint="eastAsia" w:ascii="仿宋_GB2312" w:hAnsi="仿宋_GB2312" w:eastAsia="仿宋_GB2312" w:cs="仿宋_GB2312"/>
          <w:b w:val="0"/>
          <w:bCs w:val="0"/>
          <w:sz w:val="32"/>
          <w:szCs w:val="32"/>
        </w:rPr>
        <w:t>学生评教。各</w:t>
      </w:r>
      <w:r>
        <w:rPr>
          <w:rFonts w:hint="eastAsia" w:ascii="仿宋_GB2312" w:hAnsi="仿宋_GB2312" w:eastAsia="仿宋_GB2312" w:cs="仿宋_GB2312"/>
          <w:b w:val="0"/>
          <w:bCs w:val="0"/>
          <w:sz w:val="32"/>
          <w:szCs w:val="32"/>
          <w:lang w:val="en-US" w:eastAsia="zh-CN"/>
        </w:rPr>
        <w:t>教学单位</w:t>
      </w:r>
      <w:r>
        <w:rPr>
          <w:rFonts w:hint="eastAsia" w:ascii="仿宋_GB2312" w:hAnsi="仿宋_GB2312" w:eastAsia="仿宋_GB2312" w:cs="仿宋_GB2312"/>
          <w:b w:val="0"/>
          <w:bCs w:val="0"/>
          <w:sz w:val="32"/>
          <w:szCs w:val="32"/>
        </w:rPr>
        <w:t>应做好</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rPr>
        <w:t>学生的思想和宣传工作，让学生了解</w:t>
      </w:r>
      <w:r>
        <w:rPr>
          <w:rFonts w:hint="eastAsia" w:ascii="仿宋_GB2312" w:hAnsi="仿宋_GB2312" w:eastAsia="仿宋_GB2312" w:cs="仿宋_GB2312"/>
          <w:b w:val="0"/>
          <w:bCs w:val="0"/>
          <w:sz w:val="32"/>
          <w:szCs w:val="32"/>
          <w:lang w:val="en-US" w:eastAsia="zh-CN"/>
        </w:rPr>
        <w:t>课堂教学</w:t>
      </w:r>
      <w:r>
        <w:rPr>
          <w:rFonts w:hint="eastAsia" w:ascii="仿宋_GB2312" w:hAnsi="仿宋_GB2312" w:eastAsia="仿宋_GB2312" w:cs="仿宋_GB2312"/>
          <w:b w:val="0"/>
          <w:bCs w:val="0"/>
          <w:sz w:val="32"/>
          <w:szCs w:val="32"/>
        </w:rPr>
        <w:t>评教的重要意义，鼓励学生放下思想包袱，客观、公正地评教。学生通过互联网电脑或手机独立完成评教，任何人无法修改其评教结果。</w:t>
      </w:r>
    </w:p>
    <w:p>
      <w:pPr>
        <w:spacing w:line="540" w:lineRule="exact"/>
        <w:ind w:firstLine="640" w:firstLineChars="200"/>
        <w:rPr>
          <w:rFonts w:hint="default"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另外，《</w:t>
      </w:r>
      <w:r>
        <w:rPr>
          <w:rFonts w:hint="eastAsia" w:ascii="仿宋_GB2312" w:hAnsi="仿宋_GB2312" w:eastAsia="仿宋_GB2312" w:cs="仿宋_GB2312"/>
          <w:b w:val="0"/>
          <w:bCs w:val="0"/>
          <w:sz w:val="32"/>
          <w:szCs w:val="32"/>
        </w:rPr>
        <w:t>贵州财经大学学生评教管理办法</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已修订，本学期期末评教按该文件进行，下周校办下发。</w:t>
      </w:r>
    </w:p>
    <w:p>
      <w:pPr>
        <w:spacing w:line="54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.评教结果查询。</w:t>
      </w:r>
      <w:r>
        <w:rPr>
          <w:rFonts w:hint="default" w:ascii="仿宋_GB2312" w:hAnsi="仿宋_GB2312" w:eastAsia="仿宋_GB2312" w:cs="仿宋_GB2312"/>
          <w:sz w:val="32"/>
          <w:szCs w:val="32"/>
          <w:lang w:eastAsia="zh-CN"/>
        </w:rPr>
        <w:t>2024</w:t>
      </w:r>
      <w:r>
        <w:rPr>
          <w:rFonts w:hint="eastAsia" w:ascii="仿宋_GB2312" w:hAnsi="仿宋_GB2312" w:eastAsia="仿宋_GB2312" w:cs="仿宋_GB2312"/>
          <w:sz w:val="32"/>
          <w:szCs w:val="32"/>
          <w:lang w:val="en-US" w:eastAsia="zh-Hans"/>
        </w:rPr>
        <w:t>年</w:t>
      </w:r>
      <w:r>
        <w:rPr>
          <w:rFonts w:hint="default" w:ascii="仿宋_GB2312" w:hAnsi="仿宋_GB2312" w:eastAsia="仿宋_GB2312" w:cs="仿宋_GB2312"/>
          <w:sz w:val="32"/>
          <w:szCs w:val="32"/>
          <w:lang w:eastAsia="zh-Hans"/>
        </w:rPr>
        <w:t>01</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日后任课教师可</w:t>
      </w:r>
      <w:r>
        <w:rPr>
          <w:rFonts w:hint="eastAsia" w:ascii="仿宋_GB2312" w:hAnsi="仿宋_GB2312" w:eastAsia="仿宋_GB2312" w:cs="仿宋_GB2312"/>
          <w:sz w:val="32"/>
          <w:szCs w:val="32"/>
        </w:rPr>
        <w:t>查看学生评教最终结果及评语。</w:t>
      </w:r>
    </w:p>
    <w:p>
      <w:pPr>
        <w:spacing w:line="540" w:lineRule="exact"/>
        <w:ind w:firstLine="640" w:firstLineChars="200"/>
        <w:rPr>
          <w:rFonts w:hint="eastAsia" w:ascii="仿宋_GB2312" w:hAnsi="仿宋_GB2312" w:eastAsia="仿宋_GB2312" w:cs="仿宋_GB2312"/>
          <w:b w:val="0"/>
          <w:bCs w:val="0"/>
          <w:color w:val="FF0000"/>
          <w:sz w:val="32"/>
          <w:szCs w:val="32"/>
        </w:rPr>
      </w:pP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开放计算机网络教室。评教期间，学校定时开放专门的计算机网络教室（星期一至星期五09:00-17:00），供需要的学生进行评教。</w:t>
      </w:r>
      <w:r>
        <w:rPr>
          <w:rFonts w:hint="eastAsia" w:ascii="仿宋_GB2312" w:hAnsi="仿宋_GB2312" w:eastAsia="仿宋_GB2312" w:cs="仿宋_GB2312"/>
          <w:sz w:val="32"/>
          <w:szCs w:val="32"/>
          <w:lang w:val="en-US" w:eastAsia="zh-Hans"/>
        </w:rPr>
        <w:t>西校</w:t>
      </w:r>
      <w:r>
        <w:rPr>
          <w:rFonts w:hint="eastAsia" w:ascii="仿宋_GB2312" w:hAnsi="仿宋_GB2312" w:eastAsia="仿宋_GB2312" w:cs="仿宋_GB2312"/>
          <w:sz w:val="32"/>
          <w:szCs w:val="32"/>
        </w:rPr>
        <w:t>区：笃行楼B栋206；</w:t>
      </w:r>
      <w:r>
        <w:rPr>
          <w:rFonts w:hint="eastAsia" w:ascii="仿宋_GB2312" w:hAnsi="仿宋_GB2312" w:eastAsia="仿宋_GB2312" w:cs="仿宋_GB2312"/>
          <w:sz w:val="32"/>
          <w:szCs w:val="32"/>
          <w:lang w:val="en-US" w:eastAsia="zh-Hans"/>
        </w:rPr>
        <w:t>东校区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文正楼</w:t>
      </w:r>
      <w:r>
        <w:rPr>
          <w:rFonts w:hint="default" w:ascii="仿宋_GB2312" w:hAnsi="仿宋_GB2312" w:eastAsia="仿宋_GB2312" w:cs="仿宋_GB2312"/>
          <w:sz w:val="32"/>
          <w:szCs w:val="32"/>
          <w:lang w:eastAsia="zh-Hans"/>
        </w:rPr>
        <w:t>505</w:t>
      </w:r>
      <w:r>
        <w:rPr>
          <w:rFonts w:hint="eastAsia" w:ascii="仿宋_GB2312" w:hAnsi="仿宋_GB2312" w:eastAsia="仿宋_GB2312" w:cs="仿宋_GB2312"/>
          <w:b w:val="0"/>
          <w:bCs w:val="0"/>
          <w:sz w:val="32"/>
          <w:szCs w:val="32"/>
        </w:rPr>
        <w:t>。评教过程若遇</w:t>
      </w:r>
      <w:r>
        <w:rPr>
          <w:rFonts w:hint="eastAsia" w:ascii="仿宋_GB2312" w:hAnsi="仿宋_GB2312" w:eastAsia="仿宋_GB2312" w:cs="仿宋_GB2312"/>
          <w:sz w:val="32"/>
          <w:szCs w:val="32"/>
        </w:rPr>
        <w:t>到问</w:t>
      </w:r>
      <w:r>
        <w:rPr>
          <w:rFonts w:hint="eastAsia" w:ascii="仿宋_GB2312" w:hAnsi="仿宋_GB2312" w:eastAsia="仿宋_GB2312" w:cs="仿宋_GB2312"/>
          <w:b w:val="0"/>
          <w:bCs w:val="0"/>
          <w:sz w:val="32"/>
          <w:szCs w:val="32"/>
        </w:rPr>
        <w:t>题，联系文件下方的相关部门。</w:t>
      </w:r>
    </w:p>
    <w:p>
      <w:pPr>
        <w:spacing w:before="120" w:beforeLines="50" w:line="540" w:lineRule="exact"/>
        <w:ind w:firstLine="64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课堂教学</w:t>
      </w:r>
      <w:r>
        <w:rPr>
          <w:rFonts w:hint="eastAsia" w:ascii="仿宋_GB2312" w:hAnsi="仿宋_GB2312" w:eastAsia="仿宋_GB2312" w:cs="仿宋_GB2312"/>
          <w:b w:val="0"/>
          <w:bCs w:val="0"/>
          <w:sz w:val="32"/>
          <w:szCs w:val="32"/>
        </w:rPr>
        <w:t>评教结果是教师职称晋升、</w:t>
      </w:r>
      <w:r>
        <w:rPr>
          <w:rFonts w:hint="eastAsia" w:ascii="仿宋_GB2312" w:hAnsi="仿宋_GB2312" w:eastAsia="仿宋_GB2312" w:cs="仿宋_GB2312"/>
          <w:b w:val="0"/>
          <w:bCs w:val="0"/>
          <w:sz w:val="32"/>
          <w:szCs w:val="32"/>
          <w:lang w:val="en-US" w:eastAsia="zh-CN"/>
        </w:rPr>
        <w:t>金课推荐、评奖评优</w:t>
      </w:r>
      <w:r>
        <w:rPr>
          <w:rFonts w:hint="eastAsia" w:ascii="仿宋_GB2312" w:hAnsi="仿宋_GB2312" w:eastAsia="仿宋_GB2312" w:cs="仿宋_GB2312"/>
          <w:b w:val="0"/>
          <w:bCs w:val="0"/>
          <w:sz w:val="32"/>
          <w:szCs w:val="32"/>
        </w:rPr>
        <w:t>等方面的</w:t>
      </w:r>
      <w:r>
        <w:rPr>
          <w:rFonts w:hint="eastAsia" w:ascii="仿宋_GB2312" w:hAnsi="仿宋_GB2312" w:eastAsia="仿宋_GB2312" w:cs="仿宋_GB2312"/>
          <w:b w:val="0"/>
          <w:bCs w:val="0"/>
          <w:sz w:val="32"/>
          <w:szCs w:val="32"/>
          <w:lang w:val="en-US" w:eastAsia="zh-CN"/>
        </w:rPr>
        <w:t>重要</w:t>
      </w:r>
      <w:r>
        <w:rPr>
          <w:rFonts w:hint="eastAsia" w:ascii="仿宋_GB2312" w:hAnsi="仿宋_GB2312" w:eastAsia="仿宋_GB2312" w:cs="仿宋_GB2312"/>
          <w:b w:val="0"/>
          <w:bCs w:val="0"/>
          <w:sz w:val="32"/>
          <w:szCs w:val="32"/>
        </w:rPr>
        <w:t>参考依据，同时学生参评率（超过90%为合格）纳入年度</w:t>
      </w:r>
      <w:r>
        <w:rPr>
          <w:rFonts w:hint="eastAsia" w:ascii="仿宋_GB2312" w:hAnsi="仿宋_GB2312" w:eastAsia="仿宋_GB2312" w:cs="仿宋_GB2312"/>
          <w:b w:val="0"/>
          <w:bCs w:val="0"/>
          <w:sz w:val="32"/>
          <w:szCs w:val="32"/>
          <w:lang w:val="en-US" w:eastAsia="zh-CN"/>
        </w:rPr>
        <w:t>综合</w:t>
      </w:r>
      <w:r>
        <w:rPr>
          <w:rFonts w:hint="eastAsia" w:ascii="仿宋_GB2312" w:hAnsi="仿宋_GB2312" w:eastAsia="仿宋_GB2312" w:cs="仿宋_GB2312"/>
          <w:b w:val="0"/>
          <w:bCs w:val="0"/>
          <w:sz w:val="32"/>
          <w:szCs w:val="32"/>
        </w:rPr>
        <w:t>考核，</w:t>
      </w:r>
      <w:r>
        <w:rPr>
          <w:rFonts w:hint="eastAsia" w:ascii="仿宋_GB2312" w:hAnsi="仿宋_GB2312" w:eastAsia="仿宋_GB2312" w:cs="仿宋_GB2312"/>
          <w:b w:val="0"/>
          <w:bCs w:val="0"/>
          <w:sz w:val="32"/>
          <w:szCs w:val="32"/>
          <w:lang w:val="en-US" w:eastAsia="zh-CN"/>
        </w:rPr>
        <w:t>各教学单位</w:t>
      </w:r>
      <w:r>
        <w:rPr>
          <w:rFonts w:hint="eastAsia" w:ascii="仿宋_GB2312" w:hAnsi="仿宋_GB2312" w:eastAsia="仿宋_GB2312" w:cs="仿宋_GB2312"/>
          <w:b w:val="0"/>
          <w:bCs w:val="0"/>
          <w:sz w:val="32"/>
          <w:szCs w:val="32"/>
        </w:rPr>
        <w:t>务必重视评教工作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务必按照 “三不漏”（即不漏课程、不漏受评者、不漏主评者）原则，</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b w:val="0"/>
          <w:bCs w:val="0"/>
          <w:sz w:val="32"/>
          <w:szCs w:val="32"/>
        </w:rPr>
        <w:t>好评教工作。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（评教学生操作手册、评</w:t>
      </w:r>
      <w:r>
        <w:rPr>
          <w:rFonts w:hint="eastAsia" w:ascii="仿宋_GB2312" w:hAnsi="仿宋_GB2312" w:eastAsia="仿宋_GB2312" w:cs="仿宋_GB2312"/>
          <w:sz w:val="32"/>
          <w:szCs w:val="32"/>
          <w:highlight w:val="none"/>
        </w:rPr>
        <w:t>教教学</w:t>
      </w:r>
      <w:r>
        <w:rPr>
          <w:rFonts w:hint="eastAsia" w:ascii="仿宋_GB2312" w:hAnsi="仿宋_GB2312" w:eastAsia="仿宋_GB2312" w:cs="仿宋_GB2312"/>
          <w:sz w:val="32"/>
          <w:szCs w:val="32"/>
        </w:rPr>
        <w:t>秘书操作手册、评教教师操作手册的电子版可到高等教育研究与评估中心网站下载专区下载查阅或进入评教系统的主页下载。）</w:t>
      </w:r>
    </w:p>
    <w:p>
      <w:pPr>
        <w:spacing w:line="520" w:lineRule="exact"/>
        <w:rPr>
          <w:rFonts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现教中心（系统故障排除） 杜跃忠老师   </w:t>
      </w:r>
    </w:p>
    <w:p>
      <w:pPr>
        <w:spacing w:line="520" w:lineRule="exact"/>
        <w:ind w:firstLine="1440" w:firstLineChars="600"/>
        <w:rPr>
          <w:rFonts w:hint="eastAsia" w:ascii="宋体" w:hAnsi="宋体" w:cs="宋体"/>
          <w:sz w:val="24"/>
          <w:szCs w:val="24"/>
        </w:rPr>
      </w:pPr>
      <w:r>
        <w:rPr>
          <w:rFonts w:hint="eastAsia" w:ascii="宋体" w:hAnsi="宋体" w:cs="宋体"/>
          <w:sz w:val="24"/>
          <w:szCs w:val="24"/>
        </w:rPr>
        <w:t>电话：88510977，邮箱：</w:t>
      </w:r>
      <w:r>
        <w:rPr>
          <w:rFonts w:ascii="宋体" w:hAnsi="宋体" w:cs="宋体"/>
          <w:sz w:val="24"/>
          <w:szCs w:val="24"/>
        </w:rPr>
        <w:t>jszx@mail.gufe.edu.cn</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教务处（网络教室联系）</w:t>
      </w:r>
    </w:p>
    <w:p>
      <w:pPr>
        <w:spacing w:line="520" w:lineRule="exact"/>
        <w:ind w:firstLine="1440" w:firstLineChars="600"/>
        <w:rPr>
          <w:rFonts w:hint="eastAsia" w:ascii="宋体" w:hAnsi="宋体" w:cs="宋体"/>
          <w:sz w:val="24"/>
          <w:szCs w:val="24"/>
        </w:rPr>
      </w:pPr>
      <w:r>
        <w:rPr>
          <w:rFonts w:ascii="宋体" w:hAnsi="宋体" w:cs="宋体"/>
          <w:sz w:val="24"/>
          <w:szCs w:val="24"/>
        </w:rPr>
        <w:t>  </w:t>
      </w:r>
      <w:r>
        <w:rPr>
          <w:rFonts w:hint="eastAsia" w:ascii="宋体" w:hAnsi="宋体" w:cs="宋体"/>
          <w:sz w:val="24"/>
          <w:szCs w:val="24"/>
        </w:rPr>
        <w:t xml:space="preserve">  </w:t>
      </w:r>
    </w:p>
    <w:p>
      <w:pPr>
        <w:spacing w:line="520" w:lineRule="exact"/>
        <w:ind w:firstLine="1440" w:firstLineChars="600"/>
        <w:rPr>
          <w:rFonts w:hint="default" w:ascii="宋体" w:hAnsi="宋体" w:cs="宋体"/>
          <w:sz w:val="24"/>
          <w:szCs w:val="24"/>
        </w:rPr>
      </w:pPr>
      <w:r>
        <w:rPr>
          <w:rFonts w:hint="eastAsia" w:ascii="宋体" w:hAnsi="宋体" w:cs="宋体"/>
          <w:sz w:val="24"/>
          <w:szCs w:val="24"/>
          <w:lang w:val="en-US" w:eastAsia="zh-Hans"/>
        </w:rPr>
        <w:t>西</w:t>
      </w:r>
      <w:r>
        <w:rPr>
          <w:rFonts w:ascii="宋体" w:hAnsi="宋体" w:cs="宋体"/>
          <w:sz w:val="24"/>
          <w:szCs w:val="24"/>
        </w:rPr>
        <w:t>校区</w:t>
      </w:r>
      <w:r>
        <w:rPr>
          <w:rFonts w:hint="eastAsia" w:ascii="宋体" w:hAnsi="宋体" w:cs="宋体"/>
          <w:sz w:val="24"/>
          <w:szCs w:val="24"/>
          <w:lang w:eastAsia="zh-Hans"/>
        </w:rPr>
        <w:t>，</w:t>
      </w:r>
      <w:r>
        <w:rPr>
          <w:rFonts w:hint="eastAsia" w:ascii="宋体" w:hAnsi="宋体" w:cs="宋体"/>
          <w:sz w:val="24"/>
          <w:szCs w:val="24"/>
        </w:rPr>
        <w:t xml:space="preserve"> </w:t>
      </w:r>
      <w:r>
        <w:rPr>
          <w:rFonts w:hint="eastAsia" w:ascii="宋体" w:hAnsi="宋体" w:cs="宋体"/>
          <w:sz w:val="24"/>
          <w:szCs w:val="24"/>
          <w:lang w:val="en-US" w:eastAsia="zh-Hans"/>
        </w:rPr>
        <w:t>方学军</w:t>
      </w:r>
      <w:r>
        <w:rPr>
          <w:rFonts w:ascii="宋体" w:hAnsi="宋体" w:cs="宋体"/>
          <w:sz w:val="24"/>
          <w:szCs w:val="24"/>
        </w:rPr>
        <w:t>老师：1</w:t>
      </w:r>
      <w:r>
        <w:rPr>
          <w:rFonts w:hint="default" w:ascii="宋体" w:hAnsi="宋体" w:cs="宋体"/>
          <w:sz w:val="24"/>
          <w:szCs w:val="24"/>
        </w:rPr>
        <w:t>8096084695</w:t>
      </w:r>
    </w:p>
    <w:p>
      <w:pPr>
        <w:spacing w:line="520" w:lineRule="exact"/>
        <w:ind w:firstLine="1440" w:firstLineChars="600"/>
        <w:rPr>
          <w:rFonts w:hint="default" w:ascii="宋体" w:hAnsi="宋体" w:eastAsia="宋体" w:cs="宋体"/>
          <w:sz w:val="24"/>
          <w:szCs w:val="24"/>
          <w:lang w:eastAsia="zh-Hans"/>
        </w:rPr>
      </w:pPr>
      <w:r>
        <w:rPr>
          <w:rFonts w:hint="eastAsia" w:ascii="宋体" w:hAnsi="宋体" w:cs="宋体"/>
          <w:sz w:val="24"/>
          <w:szCs w:val="24"/>
          <w:lang w:val="en-US" w:eastAsia="zh-Hans"/>
        </w:rPr>
        <w:t>东校区，陈宇老师</w:t>
      </w:r>
      <w:r>
        <w:rPr>
          <w:rFonts w:ascii="宋体" w:hAnsi="宋体" w:cs="宋体"/>
          <w:sz w:val="24"/>
          <w:szCs w:val="24"/>
        </w:rPr>
        <w:t> </w:t>
      </w:r>
      <w:r>
        <w:rPr>
          <w:rFonts w:hint="eastAsia" w:ascii="宋体" w:hAnsi="宋体" w:cs="宋体"/>
          <w:sz w:val="24"/>
          <w:szCs w:val="24"/>
          <w:lang w:eastAsia="zh-Hans"/>
        </w:rPr>
        <w:t>：</w:t>
      </w:r>
      <w:r>
        <w:rPr>
          <w:rFonts w:hint="default" w:ascii="宋体" w:hAnsi="宋体" w:cs="宋体"/>
          <w:sz w:val="24"/>
          <w:szCs w:val="24"/>
          <w:lang w:eastAsia="zh-Hans"/>
        </w:rPr>
        <w:t>18185006809</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高等教育研究与评估中心 </w:t>
      </w:r>
    </w:p>
    <w:p>
      <w:pPr>
        <w:spacing w:line="52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刘桂浪    </w:t>
      </w:r>
      <w:r>
        <w:rPr>
          <w:rFonts w:hint="eastAsia" w:ascii="宋体" w:hAnsi="宋体" w:cs="宋体"/>
          <w:sz w:val="24"/>
          <w:szCs w:val="24"/>
        </w:rPr>
        <w:t xml:space="preserve">13985564952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宋体" w:hAnsi="宋体" w:cs="宋体"/>
          <w:sz w:val="24"/>
          <w:szCs w:val="24"/>
        </w:rPr>
        <w:t xml:space="preserve">  </w:t>
      </w:r>
    </w:p>
    <w:p>
      <w:pPr>
        <w:spacing w:line="520" w:lineRule="exact"/>
        <w:ind w:firstLine="4480" w:firstLineChars="1400"/>
        <w:rPr>
          <w:rFonts w:ascii="仿宋_GB2312" w:hAnsi="仿宋_GB2312" w:eastAsia="仿宋_GB2312" w:cs="仿宋_GB2312"/>
          <w:sz w:val="32"/>
          <w:szCs w:val="32"/>
        </w:rPr>
      </w:pPr>
    </w:p>
    <w:p>
      <w:pPr>
        <w:spacing w:line="520" w:lineRule="exact"/>
        <w:ind w:firstLine="4480" w:firstLineChars="1400"/>
        <w:rPr>
          <w:rFonts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1.学生通过移动端进评教系统操作手册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2.评教演示视频</w:t>
      </w:r>
    </w:p>
    <w:p>
      <w:pPr>
        <w:ind w:firstLine="640" w:firstLineChars="200"/>
        <w:rPr>
          <w:rFonts w:hint="eastAsia" w:ascii="仿宋_GB2312" w:hAnsi="仿宋_GB2312" w:eastAsia="仿宋_GB2312" w:cs="仿宋_GB2312"/>
          <w:sz w:val="32"/>
          <w:szCs w:val="32"/>
          <w:lang w:eastAsia="zh-CN"/>
        </w:rPr>
      </w:pPr>
    </w:p>
    <w:p>
      <w:pPr>
        <w:spacing w:line="520" w:lineRule="exact"/>
        <w:ind w:firstLine="640" w:firstLineChars="200"/>
        <w:rPr>
          <w:rFonts w:hint="default" w:ascii="仿宋_GB2312" w:hAnsi="仿宋_GB2312" w:eastAsia="仿宋_GB2312" w:cs="仿宋_GB2312"/>
          <w:sz w:val="32"/>
          <w:szCs w:val="32"/>
        </w:rPr>
      </w:pPr>
    </w:p>
    <w:p>
      <w:pPr>
        <w:spacing w:line="520" w:lineRule="exact"/>
        <w:ind w:firstLine="4480" w:firstLineChars="1400"/>
        <w:rPr>
          <w:rFonts w:hint="eastAsia" w:ascii="仿宋_GB2312" w:hAnsi="仿宋_GB2312" w:eastAsia="仿宋_GB2312" w:cs="仿宋_GB2312"/>
          <w:sz w:val="32"/>
          <w:szCs w:val="32"/>
        </w:rPr>
      </w:pPr>
    </w:p>
    <w:p>
      <w:pPr>
        <w:spacing w:line="520" w:lineRule="exact"/>
        <w:ind w:firstLine="4480" w:firstLineChars="1400"/>
        <w:rPr>
          <w:rFonts w:ascii="仿宋_GB2312" w:hAnsi="仿宋_GB2312" w:eastAsia="仿宋_GB2312" w:cs="仿宋_GB2312"/>
          <w:sz w:val="32"/>
          <w:szCs w:val="32"/>
        </w:rPr>
      </w:pPr>
    </w:p>
    <w:p>
      <w:pPr>
        <w:spacing w:line="52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高等教育研究与评估中心</w:t>
      </w:r>
    </w:p>
    <w:p>
      <w:pPr>
        <w:spacing w:line="52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日</w:t>
      </w:r>
    </w:p>
    <w:sectPr>
      <w:headerReference r:id="rId3" w:type="default"/>
      <w:footerReference r:id="rId4" w:type="default"/>
      <w:pgSz w:w="11900" w:h="16838"/>
      <w:pgMar w:top="1440" w:right="1620" w:bottom="1440" w:left="1800" w:header="0" w:footer="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3+NIBAACj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xU2oKLHM4MTPTz/OP3+ff30n&#10;y6RP76HGtAePiXH46AbMne8BLxPtQQaTvkiIYBzVPV3UFUMkPD1aVatViSGOsdlB/OL5uQ8QPwln&#10;SDIaGnB8WVV2/AJxTJ1TUjXrbpXWeYTakr6h11fVVX5wiSC4tlgjkRibTVYcdsPEbOfaExLrcQUa&#10;anHjKdGfLSqctmU2wmzsZuPgg9p3eZ1SJ+A/HCJ2k5tMFUbYqTDOLtOc9iwtx99+znr+tz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5UXf40gEAAKMDAAAOAAAAAAAAAAEAIAAAAB4BAABk&#10;cnMvZTJvRG9jLnhtbFBLBQYAAAAABgAGAFkBAABi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ZmVlMmIwYmUwNTVjODJiMTU5OTI0ZDM0Y2EwZWYifQ=="/>
  </w:docVars>
  <w:rsids>
    <w:rsidRoot w:val="002877A7"/>
    <w:rsid w:val="00080F31"/>
    <w:rsid w:val="00081723"/>
    <w:rsid w:val="00180737"/>
    <w:rsid w:val="002654AE"/>
    <w:rsid w:val="0027391F"/>
    <w:rsid w:val="00275CDF"/>
    <w:rsid w:val="002877A7"/>
    <w:rsid w:val="00465FDF"/>
    <w:rsid w:val="00521CEF"/>
    <w:rsid w:val="0054709C"/>
    <w:rsid w:val="006A6AE3"/>
    <w:rsid w:val="006C3098"/>
    <w:rsid w:val="007E3082"/>
    <w:rsid w:val="007F44AC"/>
    <w:rsid w:val="00806F14"/>
    <w:rsid w:val="008879AE"/>
    <w:rsid w:val="00A03FDD"/>
    <w:rsid w:val="00A21170"/>
    <w:rsid w:val="00AF130A"/>
    <w:rsid w:val="00BE3193"/>
    <w:rsid w:val="00BE3BD3"/>
    <w:rsid w:val="00C24548"/>
    <w:rsid w:val="00C4045C"/>
    <w:rsid w:val="00D32832"/>
    <w:rsid w:val="00D42624"/>
    <w:rsid w:val="00DE1115"/>
    <w:rsid w:val="00EF4E7D"/>
    <w:rsid w:val="00F76603"/>
    <w:rsid w:val="022E7E6B"/>
    <w:rsid w:val="026611B7"/>
    <w:rsid w:val="03FC00A1"/>
    <w:rsid w:val="0408626E"/>
    <w:rsid w:val="05392000"/>
    <w:rsid w:val="074C615F"/>
    <w:rsid w:val="074E3773"/>
    <w:rsid w:val="0924710B"/>
    <w:rsid w:val="0A5633E3"/>
    <w:rsid w:val="0B183FA2"/>
    <w:rsid w:val="0E7465B2"/>
    <w:rsid w:val="0EEC25B0"/>
    <w:rsid w:val="1016482D"/>
    <w:rsid w:val="154E5924"/>
    <w:rsid w:val="16DD7EE4"/>
    <w:rsid w:val="17B3660D"/>
    <w:rsid w:val="18AA698B"/>
    <w:rsid w:val="1A4A58C5"/>
    <w:rsid w:val="1BAB7623"/>
    <w:rsid w:val="1D910B0E"/>
    <w:rsid w:val="1E7004EE"/>
    <w:rsid w:val="1E780D1E"/>
    <w:rsid w:val="21084C1D"/>
    <w:rsid w:val="22A80189"/>
    <w:rsid w:val="24EA4E99"/>
    <w:rsid w:val="265E7C5B"/>
    <w:rsid w:val="27A64962"/>
    <w:rsid w:val="29173D99"/>
    <w:rsid w:val="29660A6F"/>
    <w:rsid w:val="296E7AB0"/>
    <w:rsid w:val="2A29551B"/>
    <w:rsid w:val="2A60001B"/>
    <w:rsid w:val="2B1D6F83"/>
    <w:rsid w:val="2B470719"/>
    <w:rsid w:val="2BDD3AC7"/>
    <w:rsid w:val="2E155293"/>
    <w:rsid w:val="2EB52A70"/>
    <w:rsid w:val="2FB93111"/>
    <w:rsid w:val="30B555B3"/>
    <w:rsid w:val="310032AA"/>
    <w:rsid w:val="31BB7818"/>
    <w:rsid w:val="343A07F6"/>
    <w:rsid w:val="35202E95"/>
    <w:rsid w:val="35426D73"/>
    <w:rsid w:val="35F65955"/>
    <w:rsid w:val="36000F33"/>
    <w:rsid w:val="37B11021"/>
    <w:rsid w:val="38B5437D"/>
    <w:rsid w:val="3A2E74C7"/>
    <w:rsid w:val="3BCF05B2"/>
    <w:rsid w:val="3CA13016"/>
    <w:rsid w:val="3D032E84"/>
    <w:rsid w:val="3D361773"/>
    <w:rsid w:val="3EC400E7"/>
    <w:rsid w:val="3FB90408"/>
    <w:rsid w:val="3FD40B93"/>
    <w:rsid w:val="43B215B9"/>
    <w:rsid w:val="442A5AAE"/>
    <w:rsid w:val="44364BCC"/>
    <w:rsid w:val="44732096"/>
    <w:rsid w:val="44E522FD"/>
    <w:rsid w:val="46083B9B"/>
    <w:rsid w:val="489116B4"/>
    <w:rsid w:val="4ACE33B8"/>
    <w:rsid w:val="4B012A07"/>
    <w:rsid w:val="4B9F1E18"/>
    <w:rsid w:val="4BA87675"/>
    <w:rsid w:val="4E9B503E"/>
    <w:rsid w:val="4FE70BFD"/>
    <w:rsid w:val="502C0328"/>
    <w:rsid w:val="52631C5D"/>
    <w:rsid w:val="54375F2E"/>
    <w:rsid w:val="564403EF"/>
    <w:rsid w:val="56FB2153"/>
    <w:rsid w:val="58241EF3"/>
    <w:rsid w:val="583875E0"/>
    <w:rsid w:val="5BFF3B21"/>
    <w:rsid w:val="5C784BCF"/>
    <w:rsid w:val="5E724883"/>
    <w:rsid w:val="5F7459EE"/>
    <w:rsid w:val="62F40301"/>
    <w:rsid w:val="63FC42E0"/>
    <w:rsid w:val="657B2854"/>
    <w:rsid w:val="66E11A66"/>
    <w:rsid w:val="67131CBF"/>
    <w:rsid w:val="679A64F7"/>
    <w:rsid w:val="67EC6CA9"/>
    <w:rsid w:val="68F92B3C"/>
    <w:rsid w:val="6B4F25BB"/>
    <w:rsid w:val="6D95B246"/>
    <w:rsid w:val="6DA938EC"/>
    <w:rsid w:val="72044831"/>
    <w:rsid w:val="74DE4521"/>
    <w:rsid w:val="767A5D17"/>
    <w:rsid w:val="77C35A7F"/>
    <w:rsid w:val="77E41C9D"/>
    <w:rsid w:val="78930CFE"/>
    <w:rsid w:val="7A171562"/>
    <w:rsid w:val="7A285822"/>
    <w:rsid w:val="7A323DA4"/>
    <w:rsid w:val="7CE45B3E"/>
    <w:rsid w:val="7DE8182C"/>
    <w:rsid w:val="7ED440CB"/>
    <w:rsid w:val="7F511463"/>
    <w:rsid w:val="7FEFFC51"/>
    <w:rsid w:val="BFF7E948"/>
    <w:rsid w:val="FF7FA5BC"/>
    <w:rsid w:val="FFF9CF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8"/>
    <w:unhideWhenUsed/>
    <w:qFormat/>
    <w:uiPriority w:val="99"/>
    <w:pPr>
      <w:ind w:left="100" w:leftChars="2500"/>
    </w:pPr>
    <w:rPr>
      <w:rFonts w:ascii="Times New Roman" w:hAnsi="Times New Roman"/>
      <w:kern w:val="0"/>
      <w:sz w:val="22"/>
      <w:szCs w:val="22"/>
    </w:rPr>
  </w:style>
  <w:style w:type="paragraph" w:styleId="3">
    <w:name w:val="Balloon Text"/>
    <w:basedOn w:val="1"/>
    <w:link w:val="9"/>
    <w:unhideWhenUsed/>
    <w:qFormat/>
    <w:uiPriority w:val="99"/>
    <w:rPr>
      <w:rFonts w:ascii="Times New Roman" w:hAnsi="Times New Roman"/>
      <w:kern w:val="0"/>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semiHidden/>
    <w:qFormat/>
    <w:uiPriority w:val="99"/>
    <w:rPr>
      <w:rFonts w:eastAsia="宋体"/>
      <w:sz w:val="22"/>
      <w:szCs w:val="22"/>
    </w:rPr>
  </w:style>
  <w:style w:type="character" w:customStyle="1" w:styleId="9">
    <w:name w:val="批注框文本 Char"/>
    <w:link w:val="3"/>
    <w:semiHidden/>
    <w:qFormat/>
    <w:uiPriority w:val="99"/>
    <w:rPr>
      <w:rFonts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1585</Words>
  <Characters>1735</Characters>
  <Lines>14</Lines>
  <Paragraphs>3</Paragraphs>
  <TotalTime>9</TotalTime>
  <ScaleCrop>false</ScaleCrop>
  <LinksUpToDate>false</LinksUpToDate>
  <CharactersWithSpaces>1823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2018-12-11T16:35:00Z</dcterms:created>
  <dc:creator>Windows User</dc:creator>
  <cp:lastModifiedBy>亚亚</cp:lastModifiedBy>
  <cp:lastPrinted>2020-06-24T14:17:00Z</cp:lastPrinted>
  <dcterms:modified xsi:type="dcterms:W3CDTF">2023-11-24T08:58:46Z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E4BF985A98F24DCCBA689555D6D89EC0_13</vt:lpwstr>
  </property>
</Properties>
</file>